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AA4E89"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Charivarius</w:t>
      </w:r>
      <w:proofErr w:type="spellEnd"/>
      <w:r>
        <w:rPr>
          <w:rFonts w:ascii="Arial" w:hAnsi="Arial" w:cs="Arial"/>
          <w:b/>
          <w:color w:val="000000"/>
          <w:sz w:val="32"/>
          <w:szCs w:val="32"/>
          <w:u w:val="single"/>
          <w:shd w:val="clear" w:color="auto" w:fill="FFFFFF"/>
        </w:rPr>
        <w:t>-Serenade</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A4E89">
        <w:rPr>
          <w:rFonts w:ascii="Arial" w:hAnsi="Arial" w:cs="Arial"/>
          <w:sz w:val="20"/>
          <w:szCs w:val="20"/>
        </w:rPr>
        <w:t>26</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8578F3"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noProof/>
          <w:sz w:val="20"/>
          <w:szCs w:val="20"/>
        </w:rPr>
      </w:pPr>
    </w:p>
    <w:p w:rsidR="00AA4E89" w:rsidRDefault="00AA4E89">
      <w:pPr>
        <w:rPr>
          <w:noProof/>
        </w:rPr>
      </w:pPr>
    </w:p>
    <w:p w:rsidR="00AA4E89" w:rsidRDefault="00AA4E89">
      <w:pPr>
        <w:rPr>
          <w:noProof/>
        </w:rPr>
      </w:pPr>
    </w:p>
    <w:p w:rsidR="00AA4E89" w:rsidRDefault="00AA4E89">
      <w:pPr>
        <w:rPr>
          <w:sz w:val="20"/>
          <w:szCs w:val="20"/>
        </w:rPr>
      </w:pPr>
      <w:bookmarkStart w:id="0" w:name="_GoBack"/>
      <w:r>
        <w:rPr>
          <w:noProof/>
        </w:rPr>
        <w:drawing>
          <wp:inline distT="0" distB="0" distL="0" distR="0">
            <wp:extent cx="3866852" cy="7448550"/>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082" cy="7481738"/>
                    </a:xfrm>
                    <a:prstGeom prst="rect">
                      <a:avLst/>
                    </a:prstGeom>
                    <a:noFill/>
                    <a:ln>
                      <a:noFill/>
                    </a:ln>
                  </pic:spPr>
                </pic:pic>
              </a:graphicData>
            </a:graphic>
          </wp:inline>
        </w:drawing>
      </w:r>
      <w:bookmarkEnd w:id="0"/>
    </w:p>
    <w:p w:rsidR="00E55A67" w:rsidRDefault="00E55A67">
      <w:pPr>
        <w:rPr>
          <w:sz w:val="20"/>
          <w:szCs w:val="20"/>
        </w:rPr>
      </w:pPr>
    </w:p>
    <w:p w:rsidR="00AA4E89" w:rsidRPr="00AA4E89" w:rsidRDefault="00565816" w:rsidP="00AA4E89">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AA4E89" w:rsidRPr="00AA4E89">
        <w:rPr>
          <w:rFonts w:asciiTheme="minorHAnsi" w:eastAsiaTheme="minorHAnsi" w:hAnsiTheme="minorHAnsi" w:cstheme="minorBidi"/>
          <w:sz w:val="22"/>
          <w:szCs w:val="22"/>
          <w:lang w:eastAsia="en-US"/>
        </w:rPr>
        <w:t>De schrijver van het gedicht van deze week is geen literator in de eigenlijke zin. Zelf schrijft hij in het voorwoord van de bundel waaruit het gedicht is genomen: “Rijmer ben ik, en als Rijmer zal ik sterven”.</w:t>
      </w:r>
    </w:p>
    <w:p w:rsidR="00AA4E89" w:rsidRPr="00AA4E89" w:rsidRDefault="00AA4E89" w:rsidP="00AA4E89">
      <w:pPr>
        <w:spacing w:after="160" w:line="259" w:lineRule="auto"/>
        <w:rPr>
          <w:rFonts w:asciiTheme="minorHAnsi" w:eastAsiaTheme="minorHAnsi" w:hAnsiTheme="minorHAnsi" w:cstheme="minorBidi"/>
          <w:sz w:val="22"/>
          <w:szCs w:val="22"/>
          <w:lang w:eastAsia="en-US"/>
        </w:rPr>
      </w:pPr>
      <w:r w:rsidRPr="00AA4E89">
        <w:rPr>
          <w:rFonts w:asciiTheme="minorHAnsi" w:eastAsiaTheme="minorHAnsi" w:hAnsiTheme="minorHAnsi" w:cstheme="minorBidi"/>
          <w:sz w:val="22"/>
          <w:szCs w:val="22"/>
          <w:lang w:eastAsia="en-US"/>
        </w:rPr>
        <w:t>Zijn pseudoniem (</w:t>
      </w:r>
      <w:proofErr w:type="spellStart"/>
      <w:r w:rsidRPr="00AA4E89">
        <w:rPr>
          <w:rFonts w:asciiTheme="minorHAnsi" w:eastAsiaTheme="minorHAnsi" w:hAnsiTheme="minorHAnsi" w:cstheme="minorBidi"/>
          <w:sz w:val="22"/>
          <w:szCs w:val="22"/>
          <w:lang w:eastAsia="en-US"/>
        </w:rPr>
        <w:t>Charivarius</w:t>
      </w:r>
      <w:proofErr w:type="spellEnd"/>
      <w:r w:rsidRPr="00AA4E89">
        <w:rPr>
          <w:rFonts w:asciiTheme="minorHAnsi" w:eastAsiaTheme="minorHAnsi" w:hAnsiTheme="minorHAnsi" w:cstheme="minorBidi"/>
          <w:sz w:val="22"/>
          <w:szCs w:val="22"/>
          <w:lang w:eastAsia="en-US"/>
        </w:rPr>
        <w:t xml:space="preserve">) ontleende hij, </w:t>
      </w:r>
      <w:proofErr w:type="spellStart"/>
      <w:r w:rsidRPr="00AA4E89">
        <w:rPr>
          <w:rFonts w:asciiTheme="minorHAnsi" w:eastAsiaTheme="minorHAnsi" w:hAnsiTheme="minorHAnsi" w:cstheme="minorBidi"/>
          <w:sz w:val="22"/>
          <w:szCs w:val="22"/>
          <w:lang w:eastAsia="en-US"/>
        </w:rPr>
        <w:t>G.Nolst</w:t>
      </w:r>
      <w:proofErr w:type="spellEnd"/>
      <w:r w:rsidRPr="00AA4E89">
        <w:rPr>
          <w:rFonts w:asciiTheme="minorHAnsi" w:eastAsiaTheme="minorHAnsi" w:hAnsiTheme="minorHAnsi" w:cstheme="minorBidi"/>
          <w:sz w:val="22"/>
          <w:szCs w:val="22"/>
          <w:lang w:eastAsia="en-US"/>
        </w:rPr>
        <w:t xml:space="preserve"> </w:t>
      </w:r>
      <w:proofErr w:type="spellStart"/>
      <w:r w:rsidRPr="00AA4E89">
        <w:rPr>
          <w:rFonts w:asciiTheme="minorHAnsi" w:eastAsiaTheme="minorHAnsi" w:hAnsiTheme="minorHAnsi" w:cstheme="minorBidi"/>
          <w:sz w:val="22"/>
          <w:szCs w:val="22"/>
          <w:lang w:eastAsia="en-US"/>
        </w:rPr>
        <w:t>Trenité</w:t>
      </w:r>
      <w:proofErr w:type="spellEnd"/>
      <w:r w:rsidRPr="00AA4E89">
        <w:rPr>
          <w:rFonts w:asciiTheme="minorHAnsi" w:eastAsiaTheme="minorHAnsi" w:hAnsiTheme="minorHAnsi" w:cstheme="minorBidi"/>
          <w:sz w:val="22"/>
          <w:szCs w:val="22"/>
          <w:lang w:eastAsia="en-US"/>
        </w:rPr>
        <w:t xml:space="preserve"> (1870-1946) aan een tijdschrift, waarschijnlijk aan de ondertitel van het Engelse satirische blad Punch “</w:t>
      </w:r>
      <w:proofErr w:type="spellStart"/>
      <w:r w:rsidRPr="00AA4E89">
        <w:rPr>
          <w:rFonts w:asciiTheme="minorHAnsi" w:eastAsiaTheme="minorHAnsi" w:hAnsiTheme="minorHAnsi" w:cstheme="minorBidi"/>
          <w:sz w:val="22"/>
          <w:szCs w:val="22"/>
          <w:lang w:eastAsia="en-US"/>
        </w:rPr>
        <w:t>the</w:t>
      </w:r>
      <w:proofErr w:type="spellEnd"/>
      <w:r w:rsidRPr="00AA4E89">
        <w:rPr>
          <w:rFonts w:asciiTheme="minorHAnsi" w:eastAsiaTheme="minorHAnsi" w:hAnsiTheme="minorHAnsi" w:cstheme="minorBidi"/>
          <w:sz w:val="22"/>
          <w:szCs w:val="22"/>
          <w:lang w:eastAsia="en-US"/>
        </w:rPr>
        <w:t xml:space="preserve"> London Charivari” maar mogelijk ook aan het Franse blad </w:t>
      </w:r>
      <w:hyperlink r:id="rId9" w:history="1">
        <w:r w:rsidRPr="00AA4E89">
          <w:rPr>
            <w:rFonts w:asciiTheme="minorHAnsi" w:eastAsiaTheme="minorHAnsi" w:hAnsiTheme="minorHAnsi" w:cstheme="minorBidi"/>
            <w:color w:val="0563C1" w:themeColor="hyperlink"/>
            <w:sz w:val="22"/>
            <w:szCs w:val="22"/>
            <w:u w:val="single"/>
            <w:lang w:eastAsia="en-US"/>
          </w:rPr>
          <w:t>“Le Charivari”</w:t>
        </w:r>
      </w:hyperlink>
      <w:r w:rsidRPr="00AA4E89">
        <w:rPr>
          <w:rFonts w:asciiTheme="minorHAnsi" w:eastAsiaTheme="minorHAnsi" w:hAnsiTheme="minorHAnsi" w:cstheme="minorBidi"/>
          <w:sz w:val="22"/>
          <w:szCs w:val="22"/>
          <w:lang w:eastAsia="en-US"/>
        </w:rPr>
        <w:t xml:space="preserve"> dat ouder was dan Punch. Omdat de schrijver anglist van professie was, lijkt mij de Engelse oorsprong het meest voor de hand te liggen.</w:t>
      </w:r>
    </w:p>
    <w:p w:rsidR="00AA4E89" w:rsidRPr="00AA4E89" w:rsidRDefault="00AA4E89" w:rsidP="00AA4E89">
      <w:pPr>
        <w:spacing w:after="160" w:line="259" w:lineRule="auto"/>
        <w:rPr>
          <w:rFonts w:asciiTheme="minorHAnsi" w:eastAsiaTheme="minorHAnsi" w:hAnsiTheme="minorHAnsi" w:cstheme="minorBidi"/>
          <w:sz w:val="22"/>
          <w:szCs w:val="22"/>
          <w:lang w:eastAsia="en-US"/>
        </w:rPr>
      </w:pPr>
      <w:proofErr w:type="spellStart"/>
      <w:r w:rsidRPr="00AA4E89">
        <w:rPr>
          <w:rFonts w:asciiTheme="minorHAnsi" w:eastAsiaTheme="minorHAnsi" w:hAnsiTheme="minorHAnsi" w:cstheme="minorBidi"/>
          <w:sz w:val="22"/>
          <w:szCs w:val="22"/>
          <w:lang w:eastAsia="en-US"/>
        </w:rPr>
        <w:t>Charivarius</w:t>
      </w:r>
      <w:proofErr w:type="spellEnd"/>
      <w:r w:rsidRPr="00AA4E89">
        <w:rPr>
          <w:rFonts w:asciiTheme="minorHAnsi" w:eastAsiaTheme="minorHAnsi" w:hAnsiTheme="minorHAnsi" w:cstheme="minorBidi"/>
          <w:sz w:val="22"/>
          <w:szCs w:val="22"/>
          <w:lang w:eastAsia="en-US"/>
        </w:rPr>
        <w:t xml:space="preserve"> hekelde in zijn gedichten op bewust oubollige wijze de misstanden in zijn tijd die hij meende te constateren. In het gedicht van de week gaat hij tekeer tegen van Doesburg en de zijnen van de kunstgroep </w:t>
      </w:r>
      <w:hyperlink r:id="rId10" w:history="1">
        <w:r w:rsidRPr="00AA4E89">
          <w:rPr>
            <w:rFonts w:asciiTheme="minorHAnsi" w:eastAsiaTheme="minorHAnsi" w:hAnsiTheme="minorHAnsi" w:cstheme="minorBidi"/>
            <w:color w:val="0563C1" w:themeColor="hyperlink"/>
            <w:sz w:val="22"/>
            <w:szCs w:val="22"/>
            <w:u w:val="single"/>
            <w:lang w:eastAsia="en-US"/>
          </w:rPr>
          <w:t>“de Stijl”</w:t>
        </w:r>
      </w:hyperlink>
      <w:r w:rsidRPr="00AA4E89">
        <w:rPr>
          <w:rFonts w:asciiTheme="minorHAnsi" w:eastAsiaTheme="minorHAnsi" w:hAnsiTheme="minorHAnsi" w:cstheme="minorBidi"/>
          <w:sz w:val="22"/>
          <w:szCs w:val="22"/>
          <w:lang w:eastAsia="en-US"/>
        </w:rPr>
        <w:t xml:space="preserve"> die hij blijkens de ondertitel en slotopmerking verbindt aan de </w:t>
      </w:r>
      <w:hyperlink r:id="rId11" w:history="1">
        <w:r w:rsidRPr="00AA4E89">
          <w:rPr>
            <w:rFonts w:asciiTheme="minorHAnsi" w:eastAsiaTheme="minorHAnsi" w:hAnsiTheme="minorHAnsi" w:cstheme="minorBidi"/>
            <w:color w:val="0563C1" w:themeColor="hyperlink"/>
            <w:sz w:val="22"/>
            <w:szCs w:val="22"/>
            <w:u w:val="single"/>
            <w:lang w:eastAsia="en-US"/>
          </w:rPr>
          <w:t>dada</w:t>
        </w:r>
      </w:hyperlink>
      <w:r w:rsidRPr="00AA4E89">
        <w:rPr>
          <w:rFonts w:asciiTheme="minorHAnsi" w:eastAsiaTheme="minorHAnsi" w:hAnsiTheme="minorHAnsi" w:cstheme="minorBidi"/>
          <w:sz w:val="22"/>
          <w:szCs w:val="22"/>
          <w:lang w:eastAsia="en-US"/>
        </w:rPr>
        <w:t xml:space="preserve">-beweging van </w:t>
      </w:r>
      <w:proofErr w:type="spellStart"/>
      <w:r w:rsidRPr="00AA4E89">
        <w:rPr>
          <w:rFonts w:asciiTheme="minorHAnsi" w:eastAsiaTheme="minorHAnsi" w:hAnsiTheme="minorHAnsi" w:cstheme="minorBidi"/>
          <w:sz w:val="22"/>
          <w:szCs w:val="22"/>
          <w:lang w:eastAsia="en-US"/>
        </w:rPr>
        <w:t>Duchamp</w:t>
      </w:r>
      <w:proofErr w:type="spellEnd"/>
      <w:r w:rsidRPr="00AA4E89">
        <w:rPr>
          <w:rFonts w:asciiTheme="minorHAnsi" w:eastAsiaTheme="minorHAnsi" w:hAnsiTheme="minorHAnsi" w:cstheme="minorBidi"/>
          <w:sz w:val="22"/>
          <w:szCs w:val="22"/>
          <w:lang w:eastAsia="en-US"/>
        </w:rPr>
        <w:t xml:space="preserve"> en de zijnen. Zo zijn we van een meer serieuze benadering van de 0-beweging vorige week bij een poging tot afrekening met kunststromingen van het interbellum terechtgekomen. Hoe men deze kunststromingen ook waardeert, </w:t>
      </w:r>
      <w:proofErr w:type="spellStart"/>
      <w:r w:rsidRPr="00AA4E89">
        <w:rPr>
          <w:rFonts w:asciiTheme="minorHAnsi" w:eastAsiaTheme="minorHAnsi" w:hAnsiTheme="minorHAnsi" w:cstheme="minorBidi"/>
          <w:sz w:val="22"/>
          <w:szCs w:val="22"/>
          <w:lang w:eastAsia="en-US"/>
        </w:rPr>
        <w:t>Charivarius</w:t>
      </w:r>
      <w:proofErr w:type="spellEnd"/>
      <w:r w:rsidRPr="00AA4E89">
        <w:rPr>
          <w:rFonts w:asciiTheme="minorHAnsi" w:eastAsiaTheme="minorHAnsi" w:hAnsiTheme="minorHAnsi" w:cstheme="minorBidi"/>
          <w:sz w:val="22"/>
          <w:szCs w:val="22"/>
          <w:lang w:eastAsia="en-US"/>
        </w:rPr>
        <w:t xml:space="preserve"> geeft op een gekunstelde wijze blijk van zijn afkeer, maar misschien is die gekunsteldheid wel datgene wat hij bij die kunst aan de kaak wil stellen. Meer losse flodders dan een gerichte kritiek, zou ik zeggen.</w:t>
      </w:r>
    </w:p>
    <w:p w:rsidR="00AA4E89" w:rsidRPr="00AA4E89" w:rsidRDefault="00AA4E89" w:rsidP="00AA4E89">
      <w:pPr>
        <w:shd w:val="clear" w:color="auto" w:fill="F3F4F5"/>
        <w:spacing w:after="160" w:line="259" w:lineRule="auto"/>
        <w:rPr>
          <w:rFonts w:asciiTheme="minorHAnsi" w:eastAsiaTheme="minorHAnsi" w:hAnsiTheme="minorHAnsi" w:cstheme="minorBidi"/>
          <w:sz w:val="22"/>
          <w:szCs w:val="22"/>
          <w:lang w:eastAsia="en-US"/>
        </w:rPr>
      </w:pPr>
      <w:proofErr w:type="spellStart"/>
      <w:r w:rsidRPr="00AA4E89">
        <w:rPr>
          <w:rFonts w:asciiTheme="minorHAnsi" w:eastAsiaTheme="minorHAnsi" w:hAnsiTheme="minorHAnsi" w:cstheme="minorBidi"/>
          <w:sz w:val="22"/>
          <w:szCs w:val="22"/>
          <w:lang w:eastAsia="en-US"/>
        </w:rPr>
        <w:t>Charivarius</w:t>
      </w:r>
      <w:proofErr w:type="spellEnd"/>
      <w:r w:rsidRPr="00AA4E89">
        <w:rPr>
          <w:rFonts w:asciiTheme="minorHAnsi" w:eastAsiaTheme="minorHAnsi" w:hAnsiTheme="minorHAnsi" w:cstheme="minorBidi"/>
          <w:sz w:val="22"/>
          <w:szCs w:val="22"/>
          <w:lang w:eastAsia="en-US"/>
        </w:rPr>
        <w:t xml:space="preserve"> is vooral bekend geworden door zijn kritiek op wat hij als niet-correct Nederlands beschouwde. De titel van zijn bestseller  “Is dat goed Nederlands?” is op zichzelf al een illustratie daarvan. Het is in 1998 nog heruitgegeven met een </w:t>
      </w:r>
      <w:hyperlink r:id="rId12" w:history="1">
        <w:r w:rsidRPr="00AA4E89">
          <w:rPr>
            <w:rFonts w:asciiTheme="minorHAnsi" w:eastAsiaTheme="minorHAnsi" w:hAnsiTheme="minorHAnsi" w:cstheme="minorBidi"/>
            <w:color w:val="0563C1" w:themeColor="hyperlink"/>
            <w:sz w:val="22"/>
            <w:szCs w:val="22"/>
            <w:u w:val="single"/>
            <w:lang w:eastAsia="en-US"/>
          </w:rPr>
          <w:t>voorwoord</w:t>
        </w:r>
      </w:hyperlink>
      <w:r w:rsidRPr="00AA4E89">
        <w:rPr>
          <w:rFonts w:asciiTheme="minorHAnsi" w:eastAsiaTheme="minorHAnsi" w:hAnsiTheme="minorHAnsi" w:cstheme="minorBidi"/>
          <w:sz w:val="22"/>
          <w:szCs w:val="22"/>
          <w:lang w:eastAsia="en-US"/>
        </w:rPr>
        <w:t xml:space="preserve"> van Wim Daniëls. Dat is een flink stuk tekst maar het is goed dit stukje eruit te halen : “Tegenwoordig krijgen taalkundigen die stellen wat goed en fout is het etiket ‘traditioneel’ of ‘prescriptief’ opgeplakt, waarmee men hen wil onderscheiden van de moderne of descriptieve taalcritici, die vooral oog hebben voor de begrijpelijkheid van teksten en meer béschrijvend dan vóórschrijvend te werk gaan.” Zonder een standpunt in te nemen geeft Daniëls tegenwicht tegen de postmoderne taalwetenschappers die bijvoorbeeld dominant op de site Neerlandistiek aanwezig zijn. Voorschrijven is voor hen uit den boze maar wel onder het motto van de </w:t>
      </w:r>
      <w:proofErr w:type="spellStart"/>
      <w:r w:rsidRPr="00AA4E89">
        <w:rPr>
          <w:rFonts w:asciiTheme="minorHAnsi" w:eastAsiaTheme="minorHAnsi" w:hAnsiTheme="minorHAnsi" w:cstheme="minorBidi"/>
          <w:sz w:val="22"/>
          <w:szCs w:val="22"/>
          <w:lang w:eastAsia="en-US"/>
        </w:rPr>
        <w:t>Génestet</w:t>
      </w:r>
      <w:proofErr w:type="spellEnd"/>
      <w:r w:rsidRPr="00AA4E89">
        <w:rPr>
          <w:rFonts w:asciiTheme="minorHAnsi" w:eastAsiaTheme="minorHAnsi" w:hAnsiTheme="minorHAnsi" w:cstheme="minorBidi"/>
          <w:sz w:val="22"/>
          <w:szCs w:val="22"/>
          <w:lang w:eastAsia="en-US"/>
        </w:rPr>
        <w:t xml:space="preserve">: </w:t>
      </w:r>
    </w:p>
    <w:p w:rsidR="00AA4E89" w:rsidRPr="00AA4E89" w:rsidRDefault="00AA4E89" w:rsidP="00AA4E89">
      <w:pPr>
        <w:shd w:val="clear" w:color="auto" w:fill="F3F4F5"/>
        <w:spacing w:after="160" w:line="259" w:lineRule="auto"/>
        <w:rPr>
          <w:rFonts w:ascii="Arial" w:hAnsi="Arial" w:cs="Arial"/>
          <w:color w:val="000000"/>
        </w:rPr>
      </w:pPr>
      <w:r w:rsidRPr="00AA4E89">
        <w:rPr>
          <w:rFonts w:asciiTheme="minorHAnsi" w:eastAsiaTheme="minorHAnsi" w:hAnsiTheme="minorHAnsi" w:cstheme="minorBidi"/>
          <w:sz w:val="22"/>
          <w:szCs w:val="22"/>
          <w:lang w:eastAsia="en-US"/>
        </w:rPr>
        <w:t>“</w:t>
      </w:r>
      <w:r w:rsidRPr="00AA4E89">
        <w:rPr>
          <w:rFonts w:ascii="Arial" w:hAnsi="Arial" w:cs="Arial"/>
          <w:color w:val="000000"/>
        </w:rPr>
        <w:t>Geloof niet op gezag, meneer!</w:t>
      </w:r>
    </w:p>
    <w:p w:rsidR="00AA4E89" w:rsidRPr="00AA4E89" w:rsidRDefault="00AA4E89" w:rsidP="00AA4E89">
      <w:pPr>
        <w:shd w:val="clear" w:color="auto" w:fill="F3F4F5"/>
        <w:rPr>
          <w:rFonts w:ascii="Arial" w:hAnsi="Arial" w:cs="Arial"/>
          <w:color w:val="000000"/>
        </w:rPr>
      </w:pPr>
      <w:r w:rsidRPr="00AA4E89">
        <w:rPr>
          <w:rFonts w:ascii="Arial" w:hAnsi="Arial" w:cs="Arial"/>
          <w:color w:val="000000"/>
        </w:rPr>
        <w:t> </w:t>
      </w:r>
      <w:proofErr w:type="spellStart"/>
      <w:r w:rsidRPr="00AA4E89">
        <w:rPr>
          <w:rFonts w:ascii="Arial" w:hAnsi="Arial" w:cs="Arial"/>
          <w:color w:val="000000"/>
        </w:rPr>
        <w:t>Onthou</w:t>
      </w:r>
      <w:proofErr w:type="spellEnd"/>
      <w:r w:rsidRPr="00AA4E89">
        <w:rPr>
          <w:rFonts w:ascii="Arial" w:hAnsi="Arial" w:cs="Arial"/>
          <w:color w:val="000000"/>
        </w:rPr>
        <w:t xml:space="preserve"> dit wel ter degen.</w:t>
      </w:r>
    </w:p>
    <w:p w:rsidR="00AA4E89" w:rsidRPr="00AA4E89" w:rsidRDefault="00AA4E89" w:rsidP="00AA4E89">
      <w:pPr>
        <w:shd w:val="clear" w:color="auto" w:fill="F3F4F5"/>
        <w:rPr>
          <w:rFonts w:ascii="Arial" w:hAnsi="Arial" w:cs="Arial"/>
          <w:color w:val="000000"/>
        </w:rPr>
      </w:pPr>
      <w:r w:rsidRPr="00AA4E89">
        <w:rPr>
          <w:rFonts w:ascii="Arial" w:hAnsi="Arial" w:cs="Arial"/>
          <w:color w:val="000000"/>
        </w:rPr>
        <w:t> </w:t>
      </w:r>
    </w:p>
    <w:p w:rsidR="00AA4E89" w:rsidRPr="00AA4E89" w:rsidRDefault="00AA4E89" w:rsidP="00AA4E89">
      <w:pPr>
        <w:shd w:val="clear" w:color="auto" w:fill="F3F4F5"/>
        <w:rPr>
          <w:rFonts w:ascii="Arial" w:hAnsi="Arial" w:cs="Arial"/>
          <w:color w:val="000000"/>
        </w:rPr>
      </w:pPr>
      <w:r w:rsidRPr="00AA4E89">
        <w:rPr>
          <w:rFonts w:ascii="Arial" w:hAnsi="Arial" w:cs="Arial"/>
          <w:color w:val="000000"/>
        </w:rPr>
        <w:t>Geloof alleen wat </w:t>
      </w:r>
      <w:r w:rsidRPr="00AA4E89">
        <w:rPr>
          <w:rFonts w:ascii="Arial" w:hAnsi="Arial" w:cs="Arial"/>
          <w:color w:val="000000"/>
          <w:spacing w:val="24"/>
        </w:rPr>
        <w:t>ik</w:t>
      </w:r>
      <w:r w:rsidRPr="00AA4E89">
        <w:rPr>
          <w:rFonts w:ascii="Arial" w:hAnsi="Arial" w:cs="Arial"/>
          <w:color w:val="000000"/>
        </w:rPr>
        <w:t> u leer</w:t>
      </w:r>
    </w:p>
    <w:p w:rsidR="00AA4E89" w:rsidRPr="00AA4E89" w:rsidRDefault="00AA4E89" w:rsidP="00AA4E89">
      <w:pPr>
        <w:shd w:val="clear" w:color="auto" w:fill="F3F4F5"/>
        <w:rPr>
          <w:rFonts w:ascii="Arial" w:hAnsi="Arial" w:cs="Arial"/>
          <w:color w:val="000000"/>
        </w:rPr>
      </w:pPr>
      <w:r w:rsidRPr="00AA4E89">
        <w:rPr>
          <w:rFonts w:ascii="Arial" w:hAnsi="Arial" w:cs="Arial"/>
          <w:color w:val="000000"/>
        </w:rPr>
        <w:t> </w:t>
      </w:r>
    </w:p>
    <w:p w:rsidR="00AA4E89" w:rsidRPr="00AA4E89" w:rsidRDefault="00AA4E89" w:rsidP="00AA4E89">
      <w:pPr>
        <w:shd w:val="clear" w:color="auto" w:fill="F3F4F5"/>
        <w:rPr>
          <w:rFonts w:ascii="Arial" w:hAnsi="Arial" w:cs="Arial"/>
          <w:color w:val="000000"/>
        </w:rPr>
      </w:pPr>
      <w:r w:rsidRPr="00AA4E89">
        <w:rPr>
          <w:rFonts w:ascii="Arial" w:hAnsi="Arial" w:cs="Arial"/>
          <w:color w:val="000000"/>
        </w:rPr>
        <w:t>En spreek </w:t>
      </w:r>
      <w:r w:rsidRPr="00AA4E89">
        <w:rPr>
          <w:rFonts w:ascii="Arial" w:hAnsi="Arial" w:cs="Arial"/>
          <w:color w:val="000000"/>
          <w:spacing w:val="24"/>
        </w:rPr>
        <w:t>mij</w:t>
      </w:r>
      <w:r w:rsidRPr="00AA4E89">
        <w:rPr>
          <w:rFonts w:ascii="Arial" w:hAnsi="Arial" w:cs="Arial"/>
          <w:color w:val="000000"/>
        </w:rPr>
        <w:t> nimmer tegen.”</w:t>
      </w:r>
    </w:p>
    <w:p w:rsidR="00AA4E89" w:rsidRPr="00AA4E89" w:rsidRDefault="00AA4E89" w:rsidP="00AA4E89">
      <w:pPr>
        <w:shd w:val="clear" w:color="auto" w:fill="F3F4F5"/>
        <w:rPr>
          <w:rFonts w:ascii="Arial" w:hAnsi="Arial" w:cs="Arial"/>
          <w:color w:val="000000"/>
        </w:rPr>
      </w:pPr>
    </w:p>
    <w:p w:rsidR="00AA4E89" w:rsidRPr="00AA4E89" w:rsidRDefault="00AA4E89" w:rsidP="00AA4E89">
      <w:pPr>
        <w:shd w:val="clear" w:color="auto" w:fill="F3F4F5"/>
        <w:rPr>
          <w:rFonts w:ascii="Arial" w:hAnsi="Arial" w:cs="Arial"/>
          <w:color w:val="000000"/>
        </w:rPr>
      </w:pPr>
    </w:p>
    <w:p w:rsidR="00AA4E89" w:rsidRPr="00AA4E89" w:rsidRDefault="00AA4E89" w:rsidP="00AA4E89">
      <w:pPr>
        <w:shd w:val="clear" w:color="auto" w:fill="F3F4F5"/>
        <w:rPr>
          <w:rFonts w:ascii="Arial" w:hAnsi="Arial" w:cs="Arial"/>
          <w:color w:val="000000"/>
        </w:rPr>
      </w:pPr>
    </w:p>
    <w:p w:rsidR="00AA4E89" w:rsidRPr="00AA4E89" w:rsidRDefault="00AA4E89" w:rsidP="00AA4E89">
      <w:pPr>
        <w:spacing w:after="160" w:line="259" w:lineRule="auto"/>
        <w:rPr>
          <w:rFonts w:asciiTheme="minorHAnsi" w:eastAsiaTheme="minorHAnsi" w:hAnsiTheme="minorHAnsi" w:cstheme="minorBidi"/>
          <w:sz w:val="22"/>
          <w:szCs w:val="22"/>
          <w:lang w:eastAsia="en-US"/>
        </w:rPr>
      </w:pPr>
      <w:r w:rsidRPr="00AA4E89">
        <w:rPr>
          <w:rFonts w:asciiTheme="minorHAnsi" w:eastAsiaTheme="minorHAnsi" w:hAnsiTheme="minorHAnsi" w:cstheme="minorBidi"/>
          <w:sz w:val="22"/>
          <w:szCs w:val="22"/>
          <w:lang w:eastAsia="en-US"/>
        </w:rPr>
        <w:t>Tot slot van dit (te lange) stukje/ cri de coeur nog de bronvermelding: de verzamelbundel “</w:t>
      </w:r>
      <w:proofErr w:type="spellStart"/>
      <w:r w:rsidRPr="00AA4E89">
        <w:rPr>
          <w:rFonts w:asciiTheme="minorHAnsi" w:eastAsiaTheme="minorHAnsi" w:hAnsiTheme="minorHAnsi" w:cstheme="minorBidi"/>
          <w:sz w:val="22"/>
          <w:szCs w:val="22"/>
          <w:lang w:eastAsia="en-US"/>
        </w:rPr>
        <w:t>Ruize</w:t>
      </w:r>
      <w:proofErr w:type="spellEnd"/>
      <w:r w:rsidRPr="00AA4E89">
        <w:rPr>
          <w:rFonts w:asciiTheme="minorHAnsi" w:eastAsiaTheme="minorHAnsi" w:hAnsiTheme="minorHAnsi" w:cstheme="minorBidi"/>
          <w:sz w:val="22"/>
          <w:szCs w:val="22"/>
          <w:lang w:eastAsia="en-US"/>
        </w:rPr>
        <w:t>-Rijmen”, derde druk 1926.</w:t>
      </w:r>
    </w:p>
    <w:p w:rsidR="00BE4992" w:rsidRPr="00BE4992" w:rsidRDefault="00BE4992" w:rsidP="00AA4E89">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F3" w:rsidRDefault="008578F3" w:rsidP="00B11AB8">
      <w:r>
        <w:separator/>
      </w:r>
    </w:p>
  </w:endnote>
  <w:endnote w:type="continuationSeparator" w:id="0">
    <w:p w:rsidR="008578F3" w:rsidRDefault="008578F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F3" w:rsidRDefault="008578F3" w:rsidP="00B11AB8">
      <w:r>
        <w:separator/>
      </w:r>
    </w:p>
  </w:footnote>
  <w:footnote w:type="continuationSeparator" w:id="0">
    <w:p w:rsidR="008578F3" w:rsidRDefault="008578F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3E759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578F3"/>
    <w:rsid w:val="008A5E70"/>
    <w:rsid w:val="008B082C"/>
    <w:rsid w:val="008E703B"/>
    <w:rsid w:val="00941F4B"/>
    <w:rsid w:val="009523C4"/>
    <w:rsid w:val="00985BB0"/>
    <w:rsid w:val="009864C3"/>
    <w:rsid w:val="009A325D"/>
    <w:rsid w:val="009D699E"/>
    <w:rsid w:val="009F08C6"/>
    <w:rsid w:val="00A449A7"/>
    <w:rsid w:val="00A62636"/>
    <w:rsid w:val="00A63043"/>
    <w:rsid w:val="00AA4E89"/>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hyperlink" Target="https://www.dbnl.org/tekst/char003isda01_01/char003isda01_01_0001.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unst-modernisme.blogspot.com/p/dada-1916.html" TargetMode="External"/><Relationship Id="rId5" Type="http://schemas.openxmlformats.org/officeDocument/2006/relationships/footnotes" Target="footnotes.xml"/><Relationship Id="rId10" Type="http://schemas.openxmlformats.org/officeDocument/2006/relationships/hyperlink" Target="http://kunst-modernisme.blogspot.com/p/de-stijl.html" TargetMode="External"/><Relationship Id="rId4" Type="http://schemas.openxmlformats.org/officeDocument/2006/relationships/webSettings" Target="webSettings.xml"/><Relationship Id="rId9" Type="http://schemas.openxmlformats.org/officeDocument/2006/relationships/hyperlink" Target="https://nl.wikipedia.org/wiki/Le_Charivari"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5A20-5233-4ACE-A629-BB668B8F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2903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2019-06-22T14:01:00Z</dcterms:created>
  <dcterms:modified xsi:type="dcterms:W3CDTF">2019-06-22T14:14:00Z</dcterms:modified>
</cp:coreProperties>
</file>