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133E207C" w:rsidR="00C07564" w:rsidRPr="006128E6" w:rsidRDefault="004E48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Vondel-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Wiltzangk</w:t>
      </w:r>
      <w:proofErr w:type="spellEnd"/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3F70B3E0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4E48F4">
        <w:rPr>
          <w:rFonts w:ascii="Arial" w:hAnsi="Arial" w:cs="Arial"/>
          <w:sz w:val="20"/>
          <w:szCs w:val="20"/>
        </w:rPr>
        <w:t>24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114964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6D0D7574" w:rsidR="004A4D10" w:rsidRDefault="004A4D10">
      <w:pPr>
        <w:rPr>
          <w:noProof/>
        </w:rPr>
      </w:pPr>
    </w:p>
    <w:p w14:paraId="385FE691" w14:textId="4FCED1B9" w:rsidR="004E48F4" w:rsidRDefault="004E48F4">
      <w:pPr>
        <w:rPr>
          <w:noProof/>
        </w:rPr>
      </w:pPr>
      <w:r>
        <w:rPr>
          <w:noProof/>
        </w:rPr>
        <w:drawing>
          <wp:inline distT="0" distB="0" distL="0" distR="0" wp14:anchorId="458FB8D2" wp14:editId="425B9E25">
            <wp:extent cx="3886200" cy="5200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AC41" w14:textId="0D3C1FFE" w:rsidR="00E1050D" w:rsidRDefault="00E1050D">
      <w:pPr>
        <w:rPr>
          <w:sz w:val="20"/>
          <w:szCs w:val="20"/>
        </w:rPr>
      </w:pPr>
    </w:p>
    <w:p w14:paraId="796B63E3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Deze week een natuurgedicht van de dichter die al eerder in </w:t>
      </w:r>
      <w:hyperlink r:id="rId8" w:history="1">
        <w:r w:rsidRPr="004E48F4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week 33-2014</w:t>
        </w:r>
      </w:hyperlink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en </w:t>
      </w:r>
      <w:hyperlink r:id="rId9" w:history="1">
        <w:r w:rsidRPr="004E48F4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week 39-2018</w:t>
        </w:r>
      </w:hyperlink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met een gedicht was vertegenwoordigd. Toen werd al melding gemaakt van zijn veelzijdigheid die door dit gedicht wordt onderstreept. </w:t>
      </w:r>
    </w:p>
    <w:p w14:paraId="27E400EA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Vondel (1587-1679) schreef het als een loflied op het buitenleven als tegenhanger van het stadse leven. Dit thema is van alle tijden en in de huidige tijd prominent aanwezig. “Naar buiten 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jongmensch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Pr="004E48F4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schreef Johnny van Doorn naar aanleiding van het gedicht “Naar buiten” van </w:t>
      </w:r>
      <w:hyperlink r:id="rId10" w:history="1">
        <w:r w:rsidRPr="004E48F4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ten Kate</w:t>
        </w:r>
      </w:hyperlink>
      <w:r w:rsidRPr="004E48F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103D7D0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Het gedicht van de week is geschreven na een bezoek van Vondel aan de hofstede in Naarden van de familie </w:t>
      </w:r>
      <w:hyperlink r:id="rId11" w:history="1">
        <w:r w:rsidRPr="004E48F4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Hinlopen</w:t>
        </w:r>
      </w:hyperlink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. Het dateert uit 1660 en is hier overgenomen uit “De Werken van 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Vondel”deel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IX, 1936. In Amsterdam heeft een </w:t>
      </w:r>
      <w:hyperlink r:id="rId12" w:history="1">
        <w:r w:rsidRPr="004E48F4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sculptuur</w:t>
        </w:r>
      </w:hyperlink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gestaan met de zelfde naam.</w:t>
      </w:r>
    </w:p>
    <w:p w14:paraId="3B7B395A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1541607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Hieronder enige verklarende opmerkingen.  </w:t>
      </w:r>
    </w:p>
    <w:p w14:paraId="11DDC657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40EA923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17B652A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lastRenderedPageBreak/>
        <w:t>TITEL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De naam van de bovengenoemde hofstede. Wildzang is naast de aanduiding van de</w:t>
      </w:r>
    </w:p>
    <w:p w14:paraId="35E4DC5B" w14:textId="77777777" w:rsidR="004E48F4" w:rsidRPr="004E48F4" w:rsidRDefault="004E48F4" w:rsidP="004E48F4">
      <w:pPr>
        <w:ind w:left="1440"/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>zang ook de benaming van de vogels zelf die tegenwoordig nog steeds als volièrevogels worden gehouden.</w:t>
      </w:r>
    </w:p>
    <w:p w14:paraId="27E653FF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>Regel 6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“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versch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gesproten lof”= “zojuist ontsproten loof”</w:t>
      </w:r>
    </w:p>
    <w:p w14:paraId="4A31154F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>Regel 11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“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potgelt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>”= “opgepot geld”</w:t>
      </w:r>
    </w:p>
    <w:p w14:paraId="580B4FF7" w14:textId="77777777" w:rsidR="004E48F4" w:rsidRPr="004E48F4" w:rsidRDefault="004E48F4" w:rsidP="004E48F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>Regel 14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“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kommerziecke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”=“overbezorgd” </w:t>
      </w:r>
    </w:p>
    <w:p w14:paraId="45078F85" w14:textId="77777777" w:rsidR="004E48F4" w:rsidRPr="004E48F4" w:rsidRDefault="004E48F4" w:rsidP="004E48F4">
      <w:pPr>
        <w:ind w:left="1440" w:hanging="1440"/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Regel 15 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“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daer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>”=”waar”, “genoegen” lees ik als twee woorden “genoeg” “en”. Het laatste woord hoort dan bij ”</w:t>
      </w:r>
      <w:proofErr w:type="spellStart"/>
      <w:r w:rsidRPr="004E48F4">
        <w:rPr>
          <w:rFonts w:ascii="Calibri" w:eastAsia="Calibri" w:hAnsi="Calibri" w:cs="Calibri"/>
          <w:sz w:val="22"/>
          <w:szCs w:val="22"/>
          <w:lang w:eastAsia="en-US"/>
        </w:rPr>
        <w:t>noit</w:t>
      </w:r>
      <w:proofErr w:type="spellEnd"/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” samen een </w:t>
      </w:r>
      <w:hyperlink r:id="rId13" w:history="1">
        <w:r w:rsidRPr="004E48F4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ontkenning</w:t>
        </w:r>
      </w:hyperlink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 zoals in het Vlaams taalgebruik nog wel voorkomt.</w:t>
      </w:r>
    </w:p>
    <w:p w14:paraId="4E19C485" w14:textId="77777777" w:rsidR="004E48F4" w:rsidRPr="004E48F4" w:rsidRDefault="004E48F4" w:rsidP="004E48F4">
      <w:pPr>
        <w:ind w:left="1440" w:hanging="1440"/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Regel 21 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Mattheus 6:26</w:t>
      </w:r>
    </w:p>
    <w:p w14:paraId="4D950F09" w14:textId="77777777" w:rsidR="004E48F4" w:rsidRPr="004E48F4" w:rsidRDefault="004E48F4" w:rsidP="004E48F4">
      <w:pPr>
        <w:ind w:left="1440" w:hanging="1440"/>
        <w:rPr>
          <w:rFonts w:ascii="Calibri" w:eastAsia="Calibri" w:hAnsi="Calibri" w:cs="Calibr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>Regel 24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“Bestelt”=”Zorgt voor”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0221328" w14:textId="6A6EBB9C" w:rsidR="000F42A9" w:rsidRPr="000F42A9" w:rsidRDefault="004E48F4" w:rsidP="004E48F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E48F4">
        <w:rPr>
          <w:rFonts w:ascii="Calibri" w:eastAsia="Calibri" w:hAnsi="Calibri" w:cs="Calibri"/>
          <w:sz w:val="22"/>
          <w:szCs w:val="22"/>
          <w:lang w:eastAsia="en-US"/>
        </w:rPr>
        <w:t xml:space="preserve">Regel 30-32 </w:t>
      </w:r>
      <w:r w:rsidRPr="004E48F4">
        <w:rPr>
          <w:rFonts w:ascii="Calibri" w:eastAsia="Calibri" w:hAnsi="Calibri" w:cs="Calibri"/>
          <w:sz w:val="22"/>
          <w:szCs w:val="22"/>
          <w:lang w:eastAsia="en-US"/>
        </w:rPr>
        <w:tab/>
        <w:t>Hier wordt enkele malen een aanvoegende wijs gebruikt.</w:t>
      </w:r>
    </w:p>
    <w:p w14:paraId="5B3E76B7" w14:textId="77777777" w:rsidR="00B34A25" w:rsidRDefault="00B34A25">
      <w:pPr>
        <w:rPr>
          <w:sz w:val="20"/>
          <w:szCs w:val="20"/>
        </w:rPr>
      </w:pP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64FBB" w14:textId="77777777" w:rsidR="00114964" w:rsidRDefault="00114964" w:rsidP="00B11AB8">
      <w:r>
        <w:separator/>
      </w:r>
    </w:p>
  </w:endnote>
  <w:endnote w:type="continuationSeparator" w:id="0">
    <w:p w14:paraId="1DA773C7" w14:textId="77777777" w:rsidR="00114964" w:rsidRDefault="00114964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FB95" w14:textId="77777777" w:rsidR="00114964" w:rsidRDefault="00114964" w:rsidP="00B11AB8">
      <w:r>
        <w:separator/>
      </w:r>
    </w:p>
  </w:footnote>
  <w:footnote w:type="continuationSeparator" w:id="0">
    <w:p w14:paraId="72553A21" w14:textId="77777777" w:rsidR="00114964" w:rsidRDefault="00114964" w:rsidP="00B11AB8">
      <w:r>
        <w:continuationSeparator/>
      </w:r>
    </w:p>
  </w:footnote>
  <w:footnote w:id="1">
    <w:p w14:paraId="35204CBA" w14:textId="77777777" w:rsidR="004E48F4" w:rsidRDefault="004E48F4" w:rsidP="004E48F4">
      <w:pPr>
        <w:pStyle w:val="Voetnoottekst"/>
      </w:pPr>
      <w:r>
        <w:rPr>
          <w:rStyle w:val="Voetnootmarkering"/>
        </w:rPr>
        <w:footnoteRef/>
      </w:r>
      <w:r>
        <w:t xml:space="preserve"> Volgens mij is het laatste woord door van Doorn toegevoegd om de pathetiek te vergroten. Si non è </w:t>
      </w:r>
      <w:proofErr w:type="spellStart"/>
      <w:r>
        <w:t>vero</w:t>
      </w:r>
      <w:proofErr w:type="spellEnd"/>
      <w:r>
        <w:t xml:space="preserve">…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1496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A4D10"/>
    <w:rsid w:val="004A5D93"/>
    <w:rsid w:val="004B01D6"/>
    <w:rsid w:val="004E48F4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33-2014-Archief-Vondel-Op-Grotius.doc" TargetMode="External"/><Relationship Id="rId13" Type="http://schemas.openxmlformats.org/officeDocument/2006/relationships/hyperlink" Target="http://www.vlaamswoordenboek.be/definities/term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nl.wikipedia.org/wiki/Wildza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nl.wikipedia.org/wiki/Hinlopen_(familie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d.nl/muziek/j-j-l-ten-kate-geroemde-en-verguisde-dominee-dichter-1.4388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18/09/WEEK-39-2018-Archief-Vondel-Vitvaert-van-mijn-Dochterke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2109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2020-06-06T13:45:00Z</dcterms:created>
  <dcterms:modified xsi:type="dcterms:W3CDTF">2020-06-06T13:45:00Z</dcterms:modified>
</cp:coreProperties>
</file>