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29F8AD13" w:rsidR="00C07564" w:rsidRPr="006128E6" w:rsidRDefault="00AB6918">
      <w:pPr>
        <w:rPr>
          <w:rFonts w:ascii="Arial" w:hAnsi="Arial" w:cs="Arial"/>
          <w:b/>
          <w:sz w:val="20"/>
          <w:szCs w:val="20"/>
        </w:rPr>
      </w:pPr>
      <w:r>
        <w:rPr>
          <w:rFonts w:ascii="Arial" w:hAnsi="Arial" w:cs="Arial"/>
          <w:b/>
          <w:color w:val="000000"/>
          <w:sz w:val="32"/>
          <w:szCs w:val="32"/>
          <w:u w:val="single"/>
          <w:shd w:val="clear" w:color="auto" w:fill="FFFFFF"/>
        </w:rPr>
        <w:t>Da Costa-Uitboezeming</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5FEC101A"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D77E5">
        <w:rPr>
          <w:rFonts w:ascii="Arial" w:hAnsi="Arial" w:cs="Arial"/>
          <w:sz w:val="20"/>
          <w:szCs w:val="20"/>
        </w:rPr>
        <w:t>2</w:t>
      </w:r>
      <w:r w:rsidR="00AB6918">
        <w:rPr>
          <w:rFonts w:ascii="Arial" w:hAnsi="Arial" w:cs="Arial"/>
          <w:sz w:val="20"/>
          <w:szCs w:val="20"/>
        </w:rPr>
        <w:t>7</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113286B3" w:rsidR="004A4D10" w:rsidRDefault="00CC141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5A662DFC" w14:textId="1CFEF5CA" w:rsidR="00AB6918" w:rsidRDefault="00AB6918" w:rsidP="004A4D10">
      <w:pPr>
        <w:rPr>
          <w:rFonts w:ascii="Arial" w:hAnsi="Arial" w:cs="Arial"/>
          <w:sz w:val="20"/>
          <w:szCs w:val="20"/>
        </w:rPr>
      </w:pPr>
    </w:p>
    <w:p w14:paraId="7C2806AB" w14:textId="77777777" w:rsidR="00AB6918" w:rsidRPr="006128E6" w:rsidRDefault="00AB6918" w:rsidP="004A4D10">
      <w:pPr>
        <w:rPr>
          <w:rFonts w:ascii="Arial" w:hAnsi="Arial" w:cs="Arial"/>
          <w:sz w:val="20"/>
          <w:szCs w:val="20"/>
        </w:rPr>
      </w:pPr>
    </w:p>
    <w:p w14:paraId="25522411" w14:textId="2A9C893B" w:rsidR="004A4D10" w:rsidRDefault="00AB6918">
      <w:pPr>
        <w:rPr>
          <w:noProof/>
        </w:rPr>
      </w:pPr>
      <w:r>
        <w:rPr>
          <w:noProof/>
        </w:rPr>
        <w:drawing>
          <wp:inline distT="0" distB="0" distL="0" distR="0" wp14:anchorId="5FB08908" wp14:editId="0B5D3121">
            <wp:extent cx="4572000" cy="4257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257675"/>
                    </a:xfrm>
                    <a:prstGeom prst="rect">
                      <a:avLst/>
                    </a:prstGeom>
                    <a:noFill/>
                    <a:ln>
                      <a:noFill/>
                    </a:ln>
                  </pic:spPr>
                </pic:pic>
              </a:graphicData>
            </a:graphic>
          </wp:inline>
        </w:drawing>
      </w:r>
    </w:p>
    <w:p w14:paraId="7C6483A3" w14:textId="77777777" w:rsidR="00AB6918" w:rsidRDefault="00AB6918">
      <w:pPr>
        <w:rPr>
          <w:noProof/>
        </w:rPr>
      </w:pPr>
    </w:p>
    <w:p w14:paraId="23D9AC41" w14:textId="7E32B186" w:rsidR="00E1050D" w:rsidRDefault="00E1050D">
      <w:pPr>
        <w:rPr>
          <w:sz w:val="20"/>
          <w:szCs w:val="20"/>
        </w:rPr>
      </w:pPr>
    </w:p>
    <w:p w14:paraId="065D42D2" w14:textId="791DC70E" w:rsidR="00E55A67" w:rsidRDefault="00E55A67">
      <w:pPr>
        <w:rPr>
          <w:rFonts w:asciiTheme="minorHAnsi" w:eastAsiaTheme="minorHAnsi" w:hAnsiTheme="minorHAnsi" w:cstheme="minorBidi"/>
          <w:sz w:val="22"/>
          <w:szCs w:val="22"/>
          <w:lang w:eastAsia="en-US"/>
        </w:rPr>
      </w:pPr>
    </w:p>
    <w:p w14:paraId="1C96AF7C" w14:textId="77777777"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t xml:space="preserve">Het is een hier veel genoemd verschijnsel: schrijvers die in hun tijd gevierd en beroemd waren, zijn nu vergeten. Iets dat zeker ook zal gelden voor alle bekende schrijvers van nu en kort geleden. </w:t>
      </w:r>
    </w:p>
    <w:p w14:paraId="5BD6EC28" w14:textId="4B459626"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t xml:space="preserve">Een van de oude dichters die dit lot trof is Isaac da Costa (1798-1860). Hij werd geboren in een welgesteld joods gezin, maar bekeerde zich later tot het christendom. Hij was een van de voormannen van het </w:t>
      </w:r>
      <w:hyperlink r:id="rId8" w:history="1">
        <w:r w:rsidRPr="00AB6918">
          <w:rPr>
            <w:rFonts w:ascii="Calibri" w:eastAsia="Calibri" w:hAnsi="Calibri" w:cs="Calibri"/>
            <w:color w:val="1F4E79"/>
            <w:sz w:val="22"/>
            <w:szCs w:val="22"/>
            <w:u w:val="single"/>
            <w:lang w:eastAsia="en-US"/>
          </w:rPr>
          <w:t>Réveil</w:t>
        </w:r>
      </w:hyperlink>
      <w:r w:rsidRPr="00AB6918">
        <w:rPr>
          <w:rFonts w:ascii="Calibri" w:eastAsia="Calibri" w:hAnsi="Calibri" w:cs="Calibri"/>
          <w:sz w:val="22"/>
          <w:szCs w:val="22"/>
          <w:lang w:eastAsia="en-US"/>
        </w:rPr>
        <w:t xml:space="preserve"> (in het Nederlands vaak zonder accent geschreven) een internationale opwekkingsbeweging in de protestant</w:t>
      </w:r>
      <w:r w:rsidR="007B0A3E">
        <w:rPr>
          <w:rFonts w:ascii="Calibri" w:eastAsia="Calibri" w:hAnsi="Calibri" w:cs="Calibri"/>
          <w:sz w:val="22"/>
          <w:szCs w:val="22"/>
          <w:lang w:eastAsia="en-US"/>
        </w:rPr>
        <w:t>S</w:t>
      </w:r>
      <w:r w:rsidRPr="00AB6918">
        <w:rPr>
          <w:rFonts w:ascii="Calibri" w:eastAsia="Calibri" w:hAnsi="Calibri" w:cs="Calibri"/>
          <w:sz w:val="22"/>
          <w:szCs w:val="22"/>
          <w:lang w:eastAsia="en-US"/>
        </w:rPr>
        <w:t>e kerken.</w:t>
      </w:r>
    </w:p>
    <w:p w14:paraId="5F2E98A4" w14:textId="77777777"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t xml:space="preserve">Zijn dichtwerk is vaak betogend en getuigend. In “Wachter wat is er van den nacht” (1847) geeft hij uiting aan zijn conservatieve politieke en religieuze opvattingen (onder een </w:t>
      </w:r>
      <w:hyperlink r:id="rId9" w:history="1">
        <w:r w:rsidRPr="00AB6918">
          <w:rPr>
            <w:rFonts w:ascii="Calibri" w:eastAsia="Calibri" w:hAnsi="Calibri" w:cs="Calibri"/>
            <w:color w:val="1F4E79"/>
            <w:sz w:val="22"/>
            <w:szCs w:val="22"/>
            <w:u w:val="single"/>
            <w:lang w:eastAsia="en-US"/>
          </w:rPr>
          <w:t>Bijbels motto, vers 11</w:t>
        </w:r>
      </w:hyperlink>
      <w:r w:rsidRPr="00AB6918">
        <w:rPr>
          <w:rFonts w:ascii="Calibri" w:eastAsia="Calibri" w:hAnsi="Calibri" w:cs="Calibri"/>
          <w:sz w:val="22"/>
          <w:szCs w:val="22"/>
          <w:lang w:eastAsia="en-US"/>
        </w:rPr>
        <w:t>) die hij al eerder in proza had beschreven in “Bezwaren tegen den geest der eeuw” (1823). Ook meer strikt Bijbelse onderwerpen neemt hij ter hand o.a. in “Hagar”(1847).</w:t>
      </w:r>
    </w:p>
    <w:p w14:paraId="19A2AAD1" w14:textId="77777777"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t xml:space="preserve">Hij was een groot bewonderaar van Bilderdijk van wie in week </w:t>
      </w:r>
      <w:hyperlink r:id="rId10" w:history="1">
        <w:r w:rsidRPr="00AB6918">
          <w:rPr>
            <w:rFonts w:ascii="Calibri" w:eastAsia="Calibri" w:hAnsi="Calibri" w:cs="Calibri"/>
            <w:color w:val="1F4E79"/>
            <w:sz w:val="22"/>
            <w:szCs w:val="22"/>
            <w:u w:val="single"/>
            <w:lang w:eastAsia="en-US"/>
          </w:rPr>
          <w:t>44-2015</w:t>
        </w:r>
      </w:hyperlink>
      <w:r w:rsidRPr="00AB6918">
        <w:rPr>
          <w:rFonts w:ascii="Calibri" w:eastAsia="Calibri" w:hAnsi="Calibri" w:cs="Calibri"/>
          <w:sz w:val="22"/>
          <w:szCs w:val="22"/>
          <w:lang w:eastAsia="en-US"/>
        </w:rPr>
        <w:t xml:space="preserve">, </w:t>
      </w:r>
      <w:hyperlink r:id="rId11" w:history="1">
        <w:r w:rsidRPr="00AB6918">
          <w:rPr>
            <w:rFonts w:ascii="Calibri" w:eastAsia="Calibri" w:hAnsi="Calibri" w:cs="Calibri"/>
            <w:color w:val="1F4E79"/>
            <w:sz w:val="22"/>
            <w:szCs w:val="22"/>
            <w:u w:val="single"/>
            <w:lang w:eastAsia="en-US"/>
          </w:rPr>
          <w:t>22-2016</w:t>
        </w:r>
      </w:hyperlink>
      <w:r w:rsidRPr="00AB6918">
        <w:rPr>
          <w:rFonts w:ascii="Calibri" w:eastAsia="Calibri" w:hAnsi="Calibri" w:cs="Calibri"/>
          <w:sz w:val="22"/>
          <w:szCs w:val="22"/>
          <w:lang w:eastAsia="en-US"/>
        </w:rPr>
        <w:t xml:space="preserve"> en </w:t>
      </w:r>
      <w:hyperlink r:id="rId12" w:history="1">
        <w:r w:rsidRPr="00AB6918">
          <w:rPr>
            <w:rFonts w:ascii="Calibri" w:eastAsia="Calibri" w:hAnsi="Calibri" w:cs="Calibri"/>
            <w:color w:val="1F4E79"/>
            <w:sz w:val="22"/>
            <w:szCs w:val="22"/>
            <w:u w:val="single"/>
            <w:lang w:eastAsia="en-US"/>
          </w:rPr>
          <w:t>38-2017</w:t>
        </w:r>
      </w:hyperlink>
      <w:r w:rsidRPr="00AB6918">
        <w:rPr>
          <w:rFonts w:ascii="Calibri" w:eastAsia="Calibri" w:hAnsi="Calibri" w:cs="Calibri"/>
          <w:sz w:val="22"/>
          <w:szCs w:val="22"/>
          <w:lang w:eastAsia="en-US"/>
        </w:rPr>
        <w:t xml:space="preserve"> hier een gedicht werd geplaatst. Da Costa gaf ook de dichtwerken van Bilderdijk uit in 15 delen, aangevuld met een biografie, die het best een </w:t>
      </w:r>
      <w:hyperlink r:id="rId13" w:history="1">
        <w:r w:rsidRPr="00AB6918">
          <w:rPr>
            <w:rFonts w:ascii="Calibri" w:eastAsia="Calibri" w:hAnsi="Calibri" w:cs="Calibri"/>
            <w:color w:val="1F4E79"/>
            <w:sz w:val="22"/>
            <w:szCs w:val="22"/>
            <w:u w:val="single"/>
            <w:lang w:eastAsia="en-US"/>
          </w:rPr>
          <w:t>hagiografie</w:t>
        </w:r>
      </w:hyperlink>
      <w:r w:rsidRPr="00AB6918">
        <w:rPr>
          <w:rFonts w:ascii="Calibri" w:eastAsia="Calibri" w:hAnsi="Calibri" w:cs="Calibri"/>
          <w:sz w:val="22"/>
          <w:szCs w:val="22"/>
          <w:vertAlign w:val="superscript"/>
          <w:lang w:eastAsia="en-US"/>
        </w:rPr>
        <w:footnoteReference w:id="1"/>
      </w:r>
      <w:r w:rsidRPr="00AB6918">
        <w:rPr>
          <w:rFonts w:ascii="Calibri" w:eastAsia="Calibri" w:hAnsi="Calibri" w:cs="Calibri"/>
          <w:sz w:val="22"/>
          <w:szCs w:val="22"/>
          <w:lang w:eastAsia="en-US"/>
        </w:rPr>
        <w:t xml:space="preserve"> kan worden genoemd. Hij stelde Bilderdijk op een lijn met Goethe.</w:t>
      </w:r>
    </w:p>
    <w:p w14:paraId="107FC23C" w14:textId="77777777"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lastRenderedPageBreak/>
        <w:t xml:space="preserve">Veel van zijn gedichten zijn lang, daarnaast schreef hij gelegenheidspoëzie. In het gedicht van deze week beschrijft hij zijn dichtwerk bescheiden als een zoeken naar waarheid zonder te streven naar roem met verwijzing naar </w:t>
      </w:r>
      <w:hyperlink r:id="rId14" w:history="1">
        <w:r w:rsidRPr="00AB6918">
          <w:rPr>
            <w:rFonts w:ascii="Calibri" w:eastAsia="Calibri" w:hAnsi="Calibri" w:cs="Calibri"/>
            <w:color w:val="1F4E79"/>
            <w:sz w:val="22"/>
            <w:szCs w:val="22"/>
            <w:u w:val="single"/>
            <w:lang w:eastAsia="en-US"/>
          </w:rPr>
          <w:t>Psalm 22</w:t>
        </w:r>
      </w:hyperlink>
      <w:r w:rsidRPr="00AB6918">
        <w:rPr>
          <w:rFonts w:ascii="Calibri" w:eastAsia="Calibri" w:hAnsi="Calibri" w:cs="Calibri"/>
          <w:sz w:val="22"/>
          <w:szCs w:val="22"/>
          <w:lang w:eastAsia="en-US"/>
        </w:rPr>
        <w:t xml:space="preserve"> vers 7.</w:t>
      </w:r>
    </w:p>
    <w:p w14:paraId="104B3504" w14:textId="5B522E40" w:rsidR="00AB6918" w:rsidRPr="00AB6918" w:rsidRDefault="00AB6918" w:rsidP="00AB6918">
      <w:pPr>
        <w:rPr>
          <w:rFonts w:ascii="Calibri" w:eastAsia="Calibri" w:hAnsi="Calibri" w:cs="Calibri"/>
          <w:sz w:val="22"/>
          <w:szCs w:val="22"/>
          <w:lang w:eastAsia="en-US"/>
        </w:rPr>
      </w:pPr>
      <w:r w:rsidRPr="00AB6918">
        <w:rPr>
          <w:rFonts w:ascii="Calibri" w:eastAsia="Calibri" w:hAnsi="Calibri" w:cs="Calibri"/>
          <w:sz w:val="22"/>
          <w:szCs w:val="22"/>
          <w:lang w:eastAsia="en-US"/>
        </w:rPr>
        <w:t xml:space="preserve">Het is ontleend aan “Da Costa’s Kompleete Dichtwerken” </w:t>
      </w:r>
      <w:r w:rsidR="007B0A3E">
        <w:rPr>
          <w:rFonts w:ascii="Calibri" w:eastAsia="Calibri" w:hAnsi="Calibri" w:cs="Calibri"/>
          <w:sz w:val="22"/>
          <w:szCs w:val="22"/>
          <w:lang w:eastAsia="en-US"/>
        </w:rPr>
        <w:t>(</w:t>
      </w:r>
      <w:r w:rsidRPr="00AB6918">
        <w:rPr>
          <w:rFonts w:ascii="Calibri" w:eastAsia="Calibri" w:hAnsi="Calibri" w:cs="Calibri"/>
          <w:sz w:val="22"/>
          <w:szCs w:val="22"/>
          <w:lang w:eastAsia="en-US"/>
        </w:rPr>
        <w:t xml:space="preserve">volksuitgave, negende druk, jaar?) </w:t>
      </w:r>
    </w:p>
    <w:p w14:paraId="066A4AE4" w14:textId="77777777" w:rsidR="00FD77E5" w:rsidRDefault="00FD77E5">
      <w:pPr>
        <w:rPr>
          <w:sz w:val="20"/>
          <w:szCs w:val="20"/>
        </w:rPr>
      </w:pPr>
    </w:p>
    <w:sectPr w:rsidR="00FD77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3DCA7" w14:textId="77777777" w:rsidR="00CC1411" w:rsidRDefault="00CC1411" w:rsidP="00B11AB8">
      <w:r>
        <w:separator/>
      </w:r>
    </w:p>
  </w:endnote>
  <w:endnote w:type="continuationSeparator" w:id="0">
    <w:p w14:paraId="64AD530F" w14:textId="77777777" w:rsidR="00CC1411" w:rsidRDefault="00CC141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9251" w14:textId="77777777" w:rsidR="00CC1411" w:rsidRDefault="00CC1411" w:rsidP="00B11AB8">
      <w:r>
        <w:separator/>
      </w:r>
    </w:p>
  </w:footnote>
  <w:footnote w:type="continuationSeparator" w:id="0">
    <w:p w14:paraId="2AFB1D9F" w14:textId="77777777" w:rsidR="00CC1411" w:rsidRDefault="00CC1411" w:rsidP="00B11AB8">
      <w:r>
        <w:continuationSeparator/>
      </w:r>
    </w:p>
  </w:footnote>
  <w:footnote w:id="1">
    <w:p w14:paraId="303D9D4A" w14:textId="77777777" w:rsidR="00AB6918" w:rsidRDefault="00AB6918" w:rsidP="00AB6918">
      <w:pPr>
        <w:pStyle w:val="Voetnoottekst"/>
      </w:pPr>
      <w:r>
        <w:rPr>
          <w:rStyle w:val="Voetnootmarkering"/>
        </w:rPr>
        <w:footnoteRef/>
      </w:r>
      <w:r>
        <w:t xml:space="preserve"> Opvallend in deze en andere definities die ik vond is dat het tegenwoordig gebruik, vaak in afkeurende, pejoratieve zin, niet wordt vermeld.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323D"/>
    <w:rsid w:val="00044CB5"/>
    <w:rsid w:val="000F42A9"/>
    <w:rsid w:val="000F7AAA"/>
    <w:rsid w:val="00114204"/>
    <w:rsid w:val="00126E38"/>
    <w:rsid w:val="00183351"/>
    <w:rsid w:val="001E1D2D"/>
    <w:rsid w:val="00205696"/>
    <w:rsid w:val="00291F34"/>
    <w:rsid w:val="003348B6"/>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7B0A3E"/>
    <w:rsid w:val="00802F63"/>
    <w:rsid w:val="0084733D"/>
    <w:rsid w:val="008A5E70"/>
    <w:rsid w:val="008B082C"/>
    <w:rsid w:val="008B176B"/>
    <w:rsid w:val="008D5D3F"/>
    <w:rsid w:val="008E703B"/>
    <w:rsid w:val="0090096C"/>
    <w:rsid w:val="00941F4B"/>
    <w:rsid w:val="009664BB"/>
    <w:rsid w:val="009864C3"/>
    <w:rsid w:val="009C5147"/>
    <w:rsid w:val="009C6756"/>
    <w:rsid w:val="009C7DC9"/>
    <w:rsid w:val="009D699E"/>
    <w:rsid w:val="009F08C6"/>
    <w:rsid w:val="00A449A7"/>
    <w:rsid w:val="00A62636"/>
    <w:rsid w:val="00A63043"/>
    <w:rsid w:val="00A82E44"/>
    <w:rsid w:val="00AB3325"/>
    <w:rsid w:val="00AB42AB"/>
    <w:rsid w:val="00AB6918"/>
    <w:rsid w:val="00AC78EB"/>
    <w:rsid w:val="00AD25DC"/>
    <w:rsid w:val="00B11AB8"/>
    <w:rsid w:val="00B34A25"/>
    <w:rsid w:val="00C07564"/>
    <w:rsid w:val="00CC1411"/>
    <w:rsid w:val="00DA2F4F"/>
    <w:rsid w:val="00DA4654"/>
    <w:rsid w:val="00DD031D"/>
    <w:rsid w:val="00DD0C68"/>
    <w:rsid w:val="00E1050D"/>
    <w:rsid w:val="00E35097"/>
    <w:rsid w:val="00E55A67"/>
    <w:rsid w:val="00E63AAE"/>
    <w:rsid w:val="00F217A4"/>
    <w:rsid w:val="00F64D19"/>
    <w:rsid w:val="00F92E87"/>
    <w:rsid w:val="00FA38E1"/>
    <w:rsid w:val="00FD77E5"/>
    <w:rsid w:val="00FE2388"/>
    <w:rsid w:val="00FF44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ilarchief.nl/het-reveil/de-reveilbeweging.html" TargetMode="External"/><Relationship Id="rId13" Type="http://schemas.openxmlformats.org/officeDocument/2006/relationships/hyperlink" Target="https://www.dbnl.org/tekst/dela012alge01_01/dela012alge01_01_01124.php"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rspoetica.nl/wp-content/uploads/2017/03/WEEK-38-2017-Archief-Bilderdijk-Aan-de-avondstar.do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www.arspoetica.nl/wordpress/wp-content/uploads/2017/03/WEEK-22-2016-Archief-Bilderdijk-De-beslissing.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arspoetica.nl/wordpress/wp-content/uploads/2017/03/WEEK-44-2015-Archief-Bilderdijk-Grafschrift.doc" TargetMode="External"/><Relationship Id="rId4" Type="http://schemas.openxmlformats.org/officeDocument/2006/relationships/footnotes" Target="footnotes.xml"/><Relationship Id="rId9" Type="http://schemas.openxmlformats.org/officeDocument/2006/relationships/hyperlink" Target="https://www.statenvertaling.net/bijbel/jesa/21.html" TargetMode="External"/><Relationship Id="rId14" Type="http://schemas.openxmlformats.org/officeDocument/2006/relationships/hyperlink" Target="https://www.statenvertaling.net/bijbel/psal/2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2336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2020-06-27T14:08:00Z</dcterms:created>
  <dcterms:modified xsi:type="dcterms:W3CDTF">2020-07-04T13:20:00Z</dcterms:modified>
</cp:coreProperties>
</file>