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1625A437" w:rsidR="00C07564" w:rsidRPr="006128E6" w:rsidRDefault="00BC4C0A">
      <w:pPr>
        <w:rPr>
          <w:rFonts w:ascii="Arial" w:hAnsi="Arial" w:cs="Arial"/>
          <w:b/>
          <w:sz w:val="20"/>
          <w:szCs w:val="20"/>
        </w:rPr>
      </w:pPr>
      <w:r>
        <w:rPr>
          <w:rFonts w:ascii="Arial" w:hAnsi="Arial" w:cs="Arial"/>
          <w:b/>
          <w:color w:val="000000"/>
          <w:sz w:val="32"/>
          <w:szCs w:val="32"/>
          <w:u w:val="single"/>
          <w:shd w:val="clear" w:color="auto" w:fill="FFFFFF"/>
        </w:rPr>
        <w:t>Timmermans-Ik weet het niet…</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01264FF1"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BC4C0A">
        <w:rPr>
          <w:rFonts w:ascii="Arial" w:hAnsi="Arial" w:cs="Arial"/>
          <w:sz w:val="20"/>
          <w:szCs w:val="20"/>
        </w:rPr>
        <w:t xml:space="preserve"> 43</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A17994"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42D96F29" w:rsidR="00E1050D" w:rsidRDefault="00BC4C0A">
      <w:pPr>
        <w:rPr>
          <w:sz w:val="20"/>
          <w:szCs w:val="20"/>
        </w:rPr>
      </w:pPr>
      <w:r>
        <w:rPr>
          <w:noProof/>
        </w:rPr>
        <w:drawing>
          <wp:inline distT="0" distB="0" distL="0" distR="0" wp14:anchorId="012E2840" wp14:editId="7A1CEDBD">
            <wp:extent cx="3200400" cy="58197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5819775"/>
                    </a:xfrm>
                    <a:prstGeom prst="rect">
                      <a:avLst/>
                    </a:prstGeom>
                    <a:noFill/>
                    <a:ln>
                      <a:noFill/>
                    </a:ln>
                  </pic:spPr>
                </pic:pic>
              </a:graphicData>
            </a:graphic>
          </wp:inline>
        </w:drawing>
      </w:r>
    </w:p>
    <w:p w14:paraId="2A8A4958" w14:textId="162C7975" w:rsidR="00BC4C0A" w:rsidRDefault="00BC4C0A">
      <w:pPr>
        <w:rPr>
          <w:sz w:val="20"/>
          <w:szCs w:val="20"/>
        </w:rPr>
      </w:pPr>
    </w:p>
    <w:p w14:paraId="433C31BB" w14:textId="77777777" w:rsidR="00BC4C0A" w:rsidRDefault="00BC4C0A">
      <w:pPr>
        <w:rPr>
          <w:sz w:val="20"/>
          <w:szCs w:val="20"/>
        </w:rPr>
      </w:pPr>
    </w:p>
    <w:p w14:paraId="1674DC25" w14:textId="77777777" w:rsidR="00BC4C0A" w:rsidRPr="00BC4C0A" w:rsidRDefault="00BC4C0A" w:rsidP="00BC4C0A">
      <w:pPr>
        <w:rPr>
          <w:rFonts w:ascii="Calibri" w:eastAsia="Calibri" w:hAnsi="Calibri" w:cs="Calibri"/>
          <w:sz w:val="22"/>
          <w:szCs w:val="22"/>
          <w:lang w:eastAsia="en-US"/>
        </w:rPr>
      </w:pPr>
      <w:r w:rsidRPr="00BC4C0A">
        <w:rPr>
          <w:rFonts w:ascii="Calibri" w:eastAsia="Calibri" w:hAnsi="Calibri" w:cs="Calibri"/>
          <w:sz w:val="22"/>
          <w:szCs w:val="22"/>
          <w:lang w:eastAsia="en-US"/>
        </w:rPr>
        <w:t>De schrijver van deze week is vooral bekend van zijn prozawerk: “Pallieter”(1916), “Het Kindeke Jezus in Vlaanderen”(1917) en “Pieter Bruegel (1928).</w:t>
      </w:r>
    </w:p>
    <w:p w14:paraId="1C2E24DA" w14:textId="77777777" w:rsidR="00BC4C0A" w:rsidRPr="00BC4C0A" w:rsidRDefault="00BC4C0A" w:rsidP="00BC4C0A">
      <w:pPr>
        <w:rPr>
          <w:rFonts w:ascii="Calibri" w:eastAsia="Calibri" w:hAnsi="Calibri" w:cs="Calibri"/>
          <w:sz w:val="22"/>
          <w:szCs w:val="22"/>
          <w:lang w:eastAsia="en-US"/>
        </w:rPr>
      </w:pPr>
      <w:r w:rsidRPr="00BC4C0A">
        <w:rPr>
          <w:rFonts w:ascii="Calibri" w:eastAsia="Calibri" w:hAnsi="Calibri" w:cs="Calibri"/>
          <w:sz w:val="22"/>
          <w:szCs w:val="22"/>
          <w:lang w:eastAsia="en-US"/>
        </w:rPr>
        <w:t>In deze boeken beschrijft Felix Timmermans (1886-1947) het Vlaamse boerenbestaan, het eenvoudige leven met een duidelijk katholieke achtergrond. Gedichten schreef hij weinig.</w:t>
      </w:r>
    </w:p>
    <w:p w14:paraId="31487585" w14:textId="77777777" w:rsidR="00BC4C0A" w:rsidRPr="00BC4C0A" w:rsidRDefault="00BC4C0A" w:rsidP="00BC4C0A">
      <w:pPr>
        <w:rPr>
          <w:rFonts w:ascii="Calibri" w:eastAsia="Calibri" w:hAnsi="Calibri" w:cs="Calibri"/>
          <w:sz w:val="22"/>
          <w:szCs w:val="22"/>
          <w:lang w:eastAsia="en-US"/>
        </w:rPr>
      </w:pPr>
      <w:r w:rsidRPr="00BC4C0A">
        <w:rPr>
          <w:rFonts w:ascii="Calibri" w:eastAsia="Calibri" w:hAnsi="Calibri" w:cs="Calibri"/>
          <w:sz w:val="22"/>
          <w:szCs w:val="22"/>
          <w:lang w:eastAsia="en-US"/>
        </w:rPr>
        <w:t xml:space="preserve">Hij werd geboren in Lier, waar hij werkte in de kantfabriek van zijn vader. Zijn </w:t>
      </w:r>
      <w:hyperlink r:id="rId8" w:history="1">
        <w:r w:rsidRPr="00BC4C0A">
          <w:rPr>
            <w:rFonts w:ascii="Calibri" w:eastAsia="Calibri" w:hAnsi="Calibri" w:cs="Calibri"/>
            <w:color w:val="1F4E79"/>
            <w:sz w:val="22"/>
            <w:szCs w:val="22"/>
            <w:u w:val="single"/>
            <w:lang w:eastAsia="en-US"/>
          </w:rPr>
          <w:t>houding in de tweede wereldoorlog</w:t>
        </w:r>
      </w:hyperlink>
      <w:r w:rsidRPr="00BC4C0A">
        <w:rPr>
          <w:rFonts w:ascii="Calibri" w:eastAsia="Calibri" w:hAnsi="Calibri" w:cs="Calibri"/>
          <w:sz w:val="22"/>
          <w:szCs w:val="22"/>
          <w:lang w:eastAsia="en-US"/>
        </w:rPr>
        <w:t xml:space="preserve"> was </w:t>
      </w:r>
      <w:hyperlink r:id="rId9" w:history="1">
        <w:r w:rsidRPr="00BC4C0A">
          <w:rPr>
            <w:rFonts w:ascii="Calibri" w:eastAsia="Calibri" w:hAnsi="Calibri" w:cs="Calibri"/>
            <w:color w:val="1F4E79"/>
            <w:sz w:val="22"/>
            <w:szCs w:val="22"/>
            <w:u w:val="single"/>
            <w:lang w:eastAsia="en-US"/>
          </w:rPr>
          <w:t>niet onomstreden</w:t>
        </w:r>
      </w:hyperlink>
      <w:r w:rsidRPr="00BC4C0A">
        <w:rPr>
          <w:rFonts w:ascii="Calibri" w:eastAsia="Calibri" w:hAnsi="Calibri" w:cs="Calibri"/>
          <w:sz w:val="22"/>
          <w:szCs w:val="22"/>
          <w:lang w:eastAsia="en-US"/>
        </w:rPr>
        <w:t xml:space="preserve"> maar de zaak tegen hem werd geseponeerd. In de links hiervoor treft u twee visies op deze kwestie. </w:t>
      </w:r>
    </w:p>
    <w:p w14:paraId="43D13D3E" w14:textId="77777777" w:rsidR="00BC4C0A" w:rsidRPr="00BC4C0A" w:rsidRDefault="00BC4C0A" w:rsidP="00BC4C0A">
      <w:pPr>
        <w:rPr>
          <w:rFonts w:ascii="Calibri" w:eastAsia="Calibri" w:hAnsi="Calibri" w:cs="Calibri"/>
          <w:sz w:val="22"/>
          <w:szCs w:val="22"/>
          <w:lang w:eastAsia="en-US"/>
        </w:rPr>
      </w:pPr>
      <w:r w:rsidRPr="00BC4C0A">
        <w:rPr>
          <w:rFonts w:ascii="Calibri" w:eastAsia="Calibri" w:hAnsi="Calibri" w:cs="Calibri"/>
          <w:sz w:val="22"/>
          <w:szCs w:val="22"/>
          <w:lang w:eastAsia="en-US"/>
        </w:rPr>
        <w:t>Timmermans is een van de meest vertaalde schrijvers van het Nederlands taalgebied. Hij werd driemaal voorgedragen voor de Nobelprijs voor literatuur. Nu is hij voor de meeste lezers een onbekende of een curiosum uit een voorbije tijd. Na zijn dood is zijn werk verfilmd (o.a. Pallieter en Boerenpsalm).</w:t>
      </w:r>
    </w:p>
    <w:p w14:paraId="4D2749C4" w14:textId="77777777" w:rsidR="00BC4C0A" w:rsidRPr="00BC4C0A" w:rsidRDefault="00BC4C0A" w:rsidP="00BC4C0A">
      <w:pPr>
        <w:rPr>
          <w:rFonts w:ascii="Calibri" w:eastAsia="Calibri" w:hAnsi="Calibri" w:cs="Calibri"/>
          <w:sz w:val="22"/>
          <w:szCs w:val="22"/>
          <w:lang w:eastAsia="en-US"/>
        </w:rPr>
      </w:pPr>
      <w:r w:rsidRPr="00BC4C0A">
        <w:rPr>
          <w:rFonts w:ascii="Calibri" w:eastAsia="Calibri" w:hAnsi="Calibri" w:cs="Calibri"/>
          <w:sz w:val="22"/>
          <w:szCs w:val="22"/>
          <w:lang w:eastAsia="en-US"/>
        </w:rPr>
        <w:lastRenderedPageBreak/>
        <w:t xml:space="preserve">Hij </w:t>
      </w:r>
      <w:hyperlink r:id="rId10" w:history="1">
        <w:r w:rsidRPr="00BC4C0A">
          <w:rPr>
            <w:rFonts w:ascii="Calibri" w:eastAsia="Calibri" w:hAnsi="Calibri" w:cs="Calibri"/>
            <w:color w:val="1F4E79"/>
            <w:sz w:val="22"/>
            <w:szCs w:val="22"/>
            <w:u w:val="single"/>
            <w:lang w:eastAsia="en-US"/>
          </w:rPr>
          <w:t>illustr</w:t>
        </w:r>
        <w:r w:rsidRPr="00BC4C0A">
          <w:rPr>
            <w:rFonts w:ascii="Calibri" w:eastAsia="Calibri" w:hAnsi="Calibri" w:cs="Calibri"/>
            <w:color w:val="1F4E79"/>
            <w:sz w:val="22"/>
            <w:szCs w:val="22"/>
            <w:u w:val="single"/>
            <w:lang w:eastAsia="en-US"/>
          </w:rPr>
          <w:t>e</w:t>
        </w:r>
        <w:r w:rsidRPr="00BC4C0A">
          <w:rPr>
            <w:rFonts w:ascii="Calibri" w:eastAsia="Calibri" w:hAnsi="Calibri" w:cs="Calibri"/>
            <w:color w:val="1F4E79"/>
            <w:sz w:val="22"/>
            <w:szCs w:val="22"/>
            <w:u w:val="single"/>
            <w:lang w:eastAsia="en-US"/>
          </w:rPr>
          <w:t>erde</w:t>
        </w:r>
      </w:hyperlink>
      <w:r w:rsidRPr="00BC4C0A">
        <w:rPr>
          <w:rFonts w:ascii="Calibri" w:eastAsia="Calibri" w:hAnsi="Calibri" w:cs="Calibri"/>
          <w:sz w:val="22"/>
          <w:szCs w:val="22"/>
          <w:lang w:eastAsia="en-US"/>
        </w:rPr>
        <w:t xml:space="preserve"> zijn boeken vaak zelf en ontwierp ook de </w:t>
      </w:r>
      <w:hyperlink r:id="rId11" w:history="1">
        <w:r w:rsidRPr="00BC4C0A">
          <w:rPr>
            <w:rFonts w:ascii="Calibri" w:eastAsia="Calibri" w:hAnsi="Calibri" w:cs="Calibri"/>
            <w:color w:val="1F4E79"/>
            <w:sz w:val="22"/>
            <w:szCs w:val="22"/>
            <w:u w:val="single"/>
            <w:lang w:eastAsia="en-US"/>
          </w:rPr>
          <w:t>omslagen</w:t>
        </w:r>
      </w:hyperlink>
      <w:r w:rsidRPr="00BC4C0A">
        <w:rPr>
          <w:rFonts w:ascii="Calibri" w:eastAsia="Calibri" w:hAnsi="Calibri" w:cs="Calibri"/>
          <w:sz w:val="22"/>
          <w:szCs w:val="22"/>
          <w:lang w:eastAsia="en-US"/>
        </w:rPr>
        <w:t>.</w:t>
      </w:r>
    </w:p>
    <w:p w14:paraId="7745C0A9" w14:textId="77777777" w:rsidR="00BC4C0A" w:rsidRPr="00BC4C0A" w:rsidRDefault="00BC4C0A" w:rsidP="00BC4C0A">
      <w:pPr>
        <w:rPr>
          <w:rFonts w:ascii="Calibri" w:eastAsia="Calibri" w:hAnsi="Calibri" w:cs="Calibri"/>
          <w:sz w:val="22"/>
          <w:szCs w:val="22"/>
          <w:lang w:eastAsia="en-US"/>
        </w:rPr>
      </w:pPr>
      <w:r w:rsidRPr="00BC4C0A">
        <w:rPr>
          <w:rFonts w:ascii="Calibri" w:eastAsia="Calibri" w:hAnsi="Calibri" w:cs="Calibri"/>
          <w:sz w:val="22"/>
          <w:szCs w:val="22"/>
          <w:lang w:eastAsia="en-US"/>
        </w:rPr>
        <w:t xml:space="preserve">Het gedicht van de week is  qua thematiek terug te vinden in zijn ander werk: een introvert moment van een eenvoudig mens, die zich neerlegt bij zijn niet-weten. Het is ontleend aan de postuum verschenen verzameling “Adagio”(1947). </w:t>
      </w: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9E6E" w14:textId="77777777" w:rsidR="00A17994" w:rsidRDefault="00A17994" w:rsidP="00B11AB8">
      <w:r>
        <w:separator/>
      </w:r>
    </w:p>
  </w:endnote>
  <w:endnote w:type="continuationSeparator" w:id="0">
    <w:p w14:paraId="79B82C69" w14:textId="77777777" w:rsidR="00A17994" w:rsidRDefault="00A1799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B890" w14:textId="77777777" w:rsidR="00A17994" w:rsidRDefault="00A17994" w:rsidP="00B11AB8">
      <w:r>
        <w:separator/>
      </w:r>
    </w:p>
  </w:footnote>
  <w:footnote w:type="continuationSeparator" w:id="0">
    <w:p w14:paraId="28C584E4" w14:textId="77777777" w:rsidR="00A17994" w:rsidRDefault="00A17994"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17994"/>
    <w:rsid w:val="00A449A7"/>
    <w:rsid w:val="00A62636"/>
    <w:rsid w:val="00A63043"/>
    <w:rsid w:val="00A82E44"/>
    <w:rsid w:val="00AB3325"/>
    <w:rsid w:val="00AB42AB"/>
    <w:rsid w:val="00AC78EB"/>
    <w:rsid w:val="00AD25DC"/>
    <w:rsid w:val="00B11AB8"/>
    <w:rsid w:val="00B34A25"/>
    <w:rsid w:val="00BC4C0A"/>
    <w:rsid w:val="00C07564"/>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rbraak.be/de-onmogelijke-spagaat-van-felix-timmerma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curiosaenkunst.nl/wp-content/uploads/2020/08/DSC00062.jpg" TargetMode="External"/><Relationship Id="rId5" Type="http://schemas.openxmlformats.org/officeDocument/2006/relationships/endnotes" Target="endnotes.xml"/><Relationship Id="rId10" Type="http://schemas.openxmlformats.org/officeDocument/2006/relationships/hyperlink" Target="https://upload.wikimedia.org/wikipedia/commons/1/19/Timmermans_Felix_Breug_0028_68.png" TargetMode="External"/><Relationship Id="rId4" Type="http://schemas.openxmlformats.org/officeDocument/2006/relationships/footnotes" Target="footnotes.xml"/><Relationship Id="rId9" Type="http://schemas.openxmlformats.org/officeDocument/2006/relationships/hyperlink" Target="https://www.groene.nl/artikel/lier-op-stel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1629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2020-10-17T13:42:00Z</dcterms:created>
  <dcterms:modified xsi:type="dcterms:W3CDTF">2020-10-17T13:42:00Z</dcterms:modified>
</cp:coreProperties>
</file>