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9FD7" w14:textId="25CC04C1" w:rsidR="00974E1F" w:rsidRPr="006128E6" w:rsidRDefault="00974E1F" w:rsidP="00974E1F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Waskowsky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</w:t>
      </w: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Soms een wonder</w:t>
      </w:r>
    </w:p>
    <w:p w14:paraId="1895DFA9" w14:textId="77777777" w:rsidR="00974E1F" w:rsidRPr="006128E6" w:rsidRDefault="00974E1F" w:rsidP="00974E1F">
      <w:pPr>
        <w:rPr>
          <w:rFonts w:ascii="Arial" w:hAnsi="Arial" w:cs="Arial"/>
          <w:b/>
          <w:sz w:val="20"/>
          <w:szCs w:val="20"/>
        </w:rPr>
      </w:pPr>
    </w:p>
    <w:p w14:paraId="48B22718" w14:textId="77777777" w:rsidR="00974E1F" w:rsidRPr="006128E6" w:rsidRDefault="00974E1F" w:rsidP="00974E1F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75928F3E" w14:textId="44093146" w:rsidR="00974E1F" w:rsidRPr="006128E6" w:rsidRDefault="00974E1F" w:rsidP="00974E1F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- 2014</w:t>
      </w:r>
    </w:p>
    <w:p w14:paraId="128E4153" w14:textId="2FB430A2" w:rsidR="00974E1F" w:rsidRDefault="00974E1F" w:rsidP="00974E1F">
      <w:pPr>
        <w:rPr>
          <w:rFonts w:ascii="Arial" w:hAnsi="Arial" w:cs="Arial"/>
          <w:sz w:val="20"/>
          <w:szCs w:val="20"/>
        </w:rPr>
      </w:pPr>
      <w:hyperlink r:id="rId10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Pr="006128E6">
        <w:rPr>
          <w:rFonts w:ascii="Arial" w:hAnsi="Arial" w:cs="Arial"/>
          <w:sz w:val="20"/>
          <w:szCs w:val="20"/>
        </w:rPr>
        <w:t xml:space="preserve"> </w:t>
      </w:r>
    </w:p>
    <w:p w14:paraId="2EBA8767" w14:textId="44E93802" w:rsidR="00974E1F" w:rsidRDefault="00974E1F" w:rsidP="00974E1F">
      <w:pPr>
        <w:rPr>
          <w:rFonts w:ascii="Arial" w:hAnsi="Arial" w:cs="Arial"/>
          <w:sz w:val="20"/>
          <w:szCs w:val="20"/>
        </w:rPr>
      </w:pPr>
    </w:p>
    <w:p w14:paraId="42168A68" w14:textId="75C87DE9" w:rsidR="00974E1F" w:rsidRDefault="00974E1F" w:rsidP="00974E1F">
      <w:pPr>
        <w:rPr>
          <w:rFonts w:ascii="Arial" w:hAnsi="Arial" w:cs="Arial"/>
          <w:sz w:val="20"/>
          <w:szCs w:val="20"/>
        </w:rPr>
      </w:pPr>
    </w:p>
    <w:p w14:paraId="27935473" w14:textId="5A1B7C8B" w:rsidR="00974E1F" w:rsidRDefault="00974E1F" w:rsidP="00974E1F">
      <w:pPr>
        <w:rPr>
          <w:rFonts w:ascii="Arial" w:hAnsi="Arial" w:cs="Arial"/>
          <w:sz w:val="20"/>
          <w:szCs w:val="20"/>
        </w:rPr>
      </w:pPr>
    </w:p>
    <w:p w14:paraId="6B85C63F" w14:textId="0613525B" w:rsidR="00974E1F" w:rsidRDefault="00974E1F" w:rsidP="00974E1F">
      <w:pPr>
        <w:rPr>
          <w:rFonts w:ascii="Arial" w:hAnsi="Arial" w:cs="Arial"/>
          <w:sz w:val="20"/>
          <w:szCs w:val="20"/>
        </w:rPr>
      </w:pPr>
    </w:p>
    <w:p w14:paraId="2E4B1D17" w14:textId="46071282" w:rsidR="00974E1F" w:rsidRDefault="00254F0E" w:rsidP="00974E1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C024637" wp14:editId="5A7F5A54">
            <wp:extent cx="2735580" cy="4046220"/>
            <wp:effectExtent l="0" t="0" r="762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E2BD" w14:textId="64D03A82" w:rsidR="00254F0E" w:rsidRDefault="00254F0E" w:rsidP="00974E1F">
      <w:pPr>
        <w:rPr>
          <w:rFonts w:ascii="Arial" w:hAnsi="Arial" w:cs="Arial"/>
          <w:sz w:val="20"/>
          <w:szCs w:val="20"/>
        </w:rPr>
      </w:pPr>
    </w:p>
    <w:p w14:paraId="236182DE" w14:textId="77777777" w:rsidR="00254F0E" w:rsidRPr="006128E6" w:rsidRDefault="00254F0E" w:rsidP="00974E1F">
      <w:pPr>
        <w:rPr>
          <w:rFonts w:ascii="Arial" w:hAnsi="Arial" w:cs="Arial"/>
          <w:sz w:val="20"/>
          <w:szCs w:val="20"/>
        </w:rPr>
      </w:pPr>
    </w:p>
    <w:p w14:paraId="40346368" w14:textId="77777777" w:rsidR="00974E1F" w:rsidRDefault="00974E1F" w:rsidP="00974E1F">
      <w:r>
        <w:t>Deze week een dichter die in de jaren 60 en 70 bekend was door zijn vaak anekdotische gedichten, waaraan hij wel veel sleutelde; achter de schijnbare nonchalance gaat veel schaven schuil. Dat past bij een van de levensbeschouwingen die hem interesseerde, het zenboeddhisme.</w:t>
      </w:r>
    </w:p>
    <w:p w14:paraId="34D66DBD" w14:textId="77777777" w:rsidR="00974E1F" w:rsidRDefault="00974E1F" w:rsidP="00974E1F">
      <w:r>
        <w:t xml:space="preserve">Van hem verscheen </w:t>
      </w:r>
      <w:hyperlink r:id="rId12" w:history="1">
        <w:r w:rsidRPr="00DA27FE">
          <w:rPr>
            <w:rStyle w:val="Hyperlink"/>
          </w:rPr>
          <w:t>eerder een gedicht</w:t>
        </w:r>
      </w:hyperlink>
      <w:r>
        <w:t xml:space="preserve"> hier in 2014. Daar schreef ik al meer over hem en </w:t>
      </w:r>
      <w:hyperlink r:id="rId13" w:history="1">
        <w:r w:rsidRPr="006B3ABC">
          <w:rPr>
            <w:rStyle w:val="Hyperlink"/>
          </w:rPr>
          <w:t>elders</w:t>
        </w:r>
      </w:hyperlink>
      <w:r>
        <w:t xml:space="preserve"> is (uitgebreider) over hem geschreven.</w:t>
      </w:r>
    </w:p>
    <w:p w14:paraId="213CC726" w14:textId="77777777" w:rsidR="00974E1F" w:rsidRDefault="00974E1F" w:rsidP="00974E1F">
      <w:r>
        <w:t>Hoewel zijn werk verwant is met dat van de groep  “</w:t>
      </w:r>
      <w:hyperlink r:id="rId14" w:history="1">
        <w:r w:rsidRPr="003530E3">
          <w:rPr>
            <w:rStyle w:val="Hyperlink"/>
          </w:rPr>
          <w:t>de nieuwe stijl</w:t>
        </w:r>
      </w:hyperlink>
      <w:r>
        <w:t>” en dat van Deelder, met wie hij ook omging, is zijn werk uniek en eigen. Ook als persoon was hij op zichzelf.</w:t>
      </w:r>
    </w:p>
    <w:p w14:paraId="33B0CE54" w14:textId="77777777" w:rsidR="00974E1F" w:rsidRDefault="00974E1F" w:rsidP="00974E1F">
      <w:r>
        <w:t>Het gedicht van deze week is een goed voorbeeld van zijn poëzie: wat mompelend en schuchter, maar volop in onze realiteit.</w:t>
      </w:r>
    </w:p>
    <w:p w14:paraId="20E837F8" w14:textId="77777777" w:rsidR="00974E1F" w:rsidRDefault="00974E1F" w:rsidP="00974E1F">
      <w:r>
        <w:t>Het is ontleend aan zijn “Verzamelde Gedichten” (1985) waarvoor Gerrit Komrij het bewonderende voorwoord schreef.</w:t>
      </w:r>
    </w:p>
    <w:p w14:paraId="692734EE" w14:textId="77777777" w:rsidR="00A9204E" w:rsidRPr="00465B3B" w:rsidRDefault="00A9204E"/>
    <w:sectPr w:rsidR="00A9204E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7559" w14:textId="77777777" w:rsidR="00974E1F" w:rsidRDefault="00974E1F" w:rsidP="00643C5A">
      <w:r>
        <w:separator/>
      </w:r>
    </w:p>
  </w:endnote>
  <w:endnote w:type="continuationSeparator" w:id="0">
    <w:p w14:paraId="023BD6BC" w14:textId="77777777" w:rsidR="00974E1F" w:rsidRDefault="00974E1F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9077" w14:textId="77777777" w:rsidR="00974E1F" w:rsidRDefault="00974E1F" w:rsidP="00643C5A">
      <w:r>
        <w:separator/>
      </w:r>
    </w:p>
  </w:footnote>
  <w:footnote w:type="continuationSeparator" w:id="0">
    <w:p w14:paraId="24DDFFBA" w14:textId="77777777" w:rsidR="00974E1F" w:rsidRDefault="00974E1F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1F"/>
    <w:rsid w:val="00254F0E"/>
    <w:rsid w:val="00465B3B"/>
    <w:rsid w:val="004E108E"/>
    <w:rsid w:val="00643C5A"/>
    <w:rsid w:val="00645252"/>
    <w:rsid w:val="006D3D74"/>
    <w:rsid w:val="0083569A"/>
    <w:rsid w:val="009157F7"/>
    <w:rsid w:val="00974E1F"/>
    <w:rsid w:val="00A82A0E"/>
    <w:rsid w:val="00A9204E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4E1F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bnl.org/tekst/_pas002199701_01/_pas002199701_01_0070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spoetica.nl/wordpress/wp-content/uploads/2017/03/WEEK-49-2014-Archief-Waskowsky-Park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rspoetic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bnl.org/auteurs/auteur.php?id=_nie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FF884E1D-C1B8-41FC-A260-D4548486E80D%7d\%7b7A730170-8E41-47FA-AF3D-863AA7515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{7A730170-8E41-47FA-AF3D-863AA7515618}tf02786999_win32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2022-02-05T10:35:00Z</dcterms:created>
  <dcterms:modified xsi:type="dcterms:W3CDTF">2022-02-05T10:42:00Z</dcterms:modified>
</cp:coreProperties>
</file>