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B8C" w14:textId="5E018494" w:rsidR="00CB7AB1" w:rsidRPr="006128E6" w:rsidRDefault="00CB7AB1" w:rsidP="00CB7AB1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Paaltjens-Zooals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ik eenmaal…</w:t>
      </w:r>
    </w:p>
    <w:p w14:paraId="22676A44" w14:textId="77777777" w:rsidR="00CB7AB1" w:rsidRPr="006128E6" w:rsidRDefault="00CB7AB1" w:rsidP="00CB7AB1">
      <w:pPr>
        <w:rPr>
          <w:rFonts w:ascii="Arial" w:hAnsi="Arial" w:cs="Arial"/>
          <w:b/>
          <w:sz w:val="20"/>
          <w:szCs w:val="20"/>
        </w:rPr>
      </w:pPr>
    </w:p>
    <w:p w14:paraId="74647337" w14:textId="77777777" w:rsidR="00CB7AB1" w:rsidRPr="006128E6" w:rsidRDefault="00CB7AB1" w:rsidP="00CB7AB1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4CA4EDE1" w14:textId="26EF4C5D" w:rsidR="00CB7AB1" w:rsidRPr="006128E6" w:rsidRDefault="00CB7AB1" w:rsidP="00CB7AB1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- 2014</w:t>
      </w:r>
    </w:p>
    <w:p w14:paraId="221E311C" w14:textId="6E46B5F7" w:rsidR="00CB7AB1" w:rsidRDefault="00CB7AB1" w:rsidP="00CB7AB1">
      <w:hyperlink r:id="rId10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1A60FFD8" w14:textId="77777777" w:rsidR="00CB7AB1" w:rsidRDefault="00CB7AB1" w:rsidP="00CB7AB1"/>
    <w:p w14:paraId="78218437" w14:textId="7B4ED57C" w:rsidR="00CB7AB1" w:rsidRDefault="00CB7AB1" w:rsidP="00CB7AB1">
      <w:r>
        <w:rPr>
          <w:noProof/>
        </w:rPr>
        <w:drawing>
          <wp:inline distT="0" distB="0" distL="0" distR="0" wp14:anchorId="5DB70E7C" wp14:editId="6B23AD4E">
            <wp:extent cx="3345180" cy="5852160"/>
            <wp:effectExtent l="0" t="0" r="762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9F23" w14:textId="77777777" w:rsidR="00CB7AB1" w:rsidRDefault="00CB7AB1" w:rsidP="00CB7AB1"/>
    <w:p w14:paraId="7C9D7249" w14:textId="77777777" w:rsidR="00CB7AB1" w:rsidRDefault="00CB7AB1" w:rsidP="00CB7AB1"/>
    <w:p w14:paraId="22B3836C" w14:textId="77777777" w:rsidR="00CB7AB1" w:rsidRDefault="00CB7AB1" w:rsidP="00CB7AB1"/>
    <w:p w14:paraId="4BBE409E" w14:textId="3F3656FA" w:rsidR="00CB7AB1" w:rsidRDefault="00CB7AB1" w:rsidP="00CB7AB1">
      <w:r>
        <w:t>Sommige dichters zijn van een  zodanig kaliber dat zij meerdere malen op de site een plaats hebben gekregen.</w:t>
      </w:r>
    </w:p>
    <w:p w14:paraId="5CC1CD15" w14:textId="77777777" w:rsidR="00CB7AB1" w:rsidRDefault="00CB7AB1" w:rsidP="00CB7AB1">
      <w:r>
        <w:t xml:space="preserve">Voor Piet </w:t>
      </w:r>
      <w:proofErr w:type="spellStart"/>
      <w:r>
        <w:t>Paaltjens</w:t>
      </w:r>
      <w:proofErr w:type="spellEnd"/>
      <w:r>
        <w:t xml:space="preserve"> (pseudoniem van  François </w:t>
      </w:r>
      <w:proofErr w:type="spellStart"/>
      <w:r>
        <w:t>HaverSchmidt</w:t>
      </w:r>
      <w:proofErr w:type="spellEnd"/>
      <w:r>
        <w:t xml:space="preserve">, 1835-1894) betekent deze plaatsing het vijfde gedicht. In </w:t>
      </w:r>
      <w:hyperlink r:id="rId12" w:history="1">
        <w:r w:rsidRPr="008B2290">
          <w:rPr>
            <w:rStyle w:val="Hyperlink"/>
          </w:rPr>
          <w:t>2014</w:t>
        </w:r>
      </w:hyperlink>
      <w:r>
        <w:t xml:space="preserve">, </w:t>
      </w:r>
      <w:hyperlink r:id="rId13" w:history="1">
        <w:r w:rsidRPr="008B2290">
          <w:rPr>
            <w:rStyle w:val="Hyperlink"/>
          </w:rPr>
          <w:t>2015</w:t>
        </w:r>
      </w:hyperlink>
      <w:r>
        <w:t xml:space="preserve">, </w:t>
      </w:r>
      <w:hyperlink r:id="rId14" w:history="1">
        <w:r w:rsidRPr="008B2290">
          <w:rPr>
            <w:rStyle w:val="Hyperlink"/>
          </w:rPr>
          <w:t>2017</w:t>
        </w:r>
      </w:hyperlink>
      <w:r>
        <w:t xml:space="preserve"> en </w:t>
      </w:r>
      <w:hyperlink r:id="rId15" w:history="1">
        <w:r w:rsidRPr="008B2290">
          <w:rPr>
            <w:rStyle w:val="Hyperlink"/>
          </w:rPr>
          <w:t>2018</w:t>
        </w:r>
      </w:hyperlink>
      <w:r>
        <w:t xml:space="preserve"> waren de eerdere keren. Daar werd informatie over hem gegeven waarop weinig aanvulling nodig is. Er is veel over hem geschreven en op internet te </w:t>
      </w:r>
      <w:hyperlink r:id="rId16" w:history="1">
        <w:r w:rsidRPr="001031FB">
          <w:rPr>
            <w:rStyle w:val="Hyperlink"/>
          </w:rPr>
          <w:t>vinden</w:t>
        </w:r>
      </w:hyperlink>
      <w:r>
        <w:t>.</w:t>
      </w:r>
    </w:p>
    <w:p w14:paraId="11E576BF" w14:textId="77777777" w:rsidR="00CB7AB1" w:rsidRDefault="00CB7AB1" w:rsidP="00CB7AB1">
      <w:r>
        <w:t xml:space="preserve">Over de periode die hij doorbracht in Foudgum, zijn eerste standplaats, is binnenkort een </w:t>
      </w:r>
      <w:hyperlink r:id="rId17" w:history="1">
        <w:r w:rsidRPr="001031FB">
          <w:rPr>
            <w:rStyle w:val="Hyperlink"/>
          </w:rPr>
          <w:t>voorstelling</w:t>
        </w:r>
      </w:hyperlink>
      <w:r>
        <w:t xml:space="preserve"> te zien.</w:t>
      </w:r>
    </w:p>
    <w:p w14:paraId="2B09483E" w14:textId="77777777" w:rsidR="00CB7AB1" w:rsidRDefault="00CB7AB1" w:rsidP="00CB7AB1">
      <w:r>
        <w:lastRenderedPageBreak/>
        <w:t xml:space="preserve">Het gedicht van deze week is een typerend </w:t>
      </w:r>
      <w:proofErr w:type="spellStart"/>
      <w:r>
        <w:t>Paaltjens</w:t>
      </w:r>
      <w:proofErr w:type="spellEnd"/>
      <w:r>
        <w:t xml:space="preserve"> gedicht: onbeantwoorde liefde en Weltschmerz, voor het eerst gepubliceerd in 1856.</w:t>
      </w:r>
    </w:p>
    <w:p w14:paraId="1E25379C" w14:textId="77777777" w:rsidR="00CB7AB1" w:rsidRPr="00465B3B" w:rsidRDefault="00CB7AB1" w:rsidP="00CB7AB1">
      <w:r>
        <w:t>Het is overgenomen uit een recente uitgave van “Snikken en grimlachjes”(2003)</w:t>
      </w:r>
    </w:p>
    <w:p w14:paraId="51B8B4B5" w14:textId="77777777" w:rsidR="00A9204E" w:rsidRPr="00465B3B" w:rsidRDefault="00A9204E"/>
    <w:sectPr w:rsidR="00A9204E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E0C7" w14:textId="77777777" w:rsidR="00CB7AB1" w:rsidRDefault="00CB7AB1" w:rsidP="00643C5A">
      <w:r>
        <w:separator/>
      </w:r>
    </w:p>
  </w:endnote>
  <w:endnote w:type="continuationSeparator" w:id="0">
    <w:p w14:paraId="759DD302" w14:textId="77777777" w:rsidR="00CB7AB1" w:rsidRDefault="00CB7AB1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707A" w14:textId="77777777" w:rsidR="00CB7AB1" w:rsidRDefault="00CB7AB1" w:rsidP="00643C5A">
      <w:r>
        <w:separator/>
      </w:r>
    </w:p>
  </w:footnote>
  <w:footnote w:type="continuationSeparator" w:id="0">
    <w:p w14:paraId="2A707DAB" w14:textId="77777777" w:rsidR="00CB7AB1" w:rsidRDefault="00CB7AB1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B1"/>
    <w:rsid w:val="00465B3B"/>
    <w:rsid w:val="004E108E"/>
    <w:rsid w:val="00643C5A"/>
    <w:rsid w:val="00645252"/>
    <w:rsid w:val="006D3D74"/>
    <w:rsid w:val="0083569A"/>
    <w:rsid w:val="009157F7"/>
    <w:rsid w:val="00A82A0E"/>
    <w:rsid w:val="00A9204E"/>
    <w:rsid w:val="00C35892"/>
    <w:rsid w:val="00C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04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7AB1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spoetica.nl/wordpress/wp-content/uploads/2017/03/WEEK-38-2015-Archief-HaverSchmidt-Immortelle-XCVI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spoetica.nl/wordpress/wp-content/uploads/2017/03/WEEK-17-2014-Archief-Paaltjens-Immortelle-XLIX.doc" TargetMode="External"/><Relationship Id="rId17" Type="http://schemas.openxmlformats.org/officeDocument/2006/relationships/hyperlink" Target="https://www.grauwehemel.fr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b.nl/themas/nederlandse-poezie/dichters-uit-het-verleden/piet-paaltjens-1835-189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arspoetica.nl/wp-content/uploads/2018/12/WEEK-51-2018-Archief-Paaltjens-Immortelle-LXXXIII.docx" TargetMode="External"/><Relationship Id="rId10" Type="http://schemas.openxmlformats.org/officeDocument/2006/relationships/hyperlink" Target="http://www.arspoetica.n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spoetica.nl/wordpress/wp-content/uploads/2017/03/WEEK-22-2017-Archief-De-Hoogewoerd-Paaltjens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FF884E1D-C1B8-41FC-A260-D4548486E80D%7d\%7b7A730170-8E41-47FA-AF3D-863AA7515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{7A730170-8E41-47FA-AF3D-863AA7515618}tf02786999_win32</Template>
  <TotalTime>0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2022-02-19T11:55:00Z</dcterms:created>
  <dcterms:modified xsi:type="dcterms:W3CDTF">2022-02-19T12:00:00Z</dcterms:modified>
</cp:coreProperties>
</file>