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E0E31" w14:textId="6ED52540" w:rsidR="000A4279" w:rsidRPr="006128E6" w:rsidRDefault="000A4279" w:rsidP="000A4279">
      <w:pPr>
        <w:rPr>
          <w:rFonts w:ascii="Arial" w:hAnsi="Arial" w:cs="Arial"/>
          <w:b/>
          <w:color w:val="000000"/>
          <w:sz w:val="32"/>
          <w:szCs w:val="32"/>
          <w:u w:val="single"/>
        </w:rPr>
      </w:pPr>
      <w:r>
        <w:rPr>
          <w:rFonts w:ascii="Arial" w:hAnsi="Arial" w:cs="Arial"/>
          <w:b/>
          <w:color w:val="000000"/>
          <w:sz w:val="32"/>
          <w:szCs w:val="32"/>
          <w:u w:val="single"/>
          <w:shd w:val="clear" w:color="auto" w:fill="FFFFFF"/>
        </w:rPr>
        <w:t>Van Vriesland-Rondeel</w:t>
      </w:r>
    </w:p>
    <w:p w14:paraId="2CE32C4B" w14:textId="77777777" w:rsidR="000A4279" w:rsidRPr="006128E6" w:rsidRDefault="000A4279" w:rsidP="000A4279">
      <w:pPr>
        <w:rPr>
          <w:rFonts w:ascii="Arial" w:hAnsi="Arial" w:cs="Arial"/>
          <w:b/>
          <w:sz w:val="20"/>
          <w:szCs w:val="20"/>
        </w:rPr>
      </w:pPr>
    </w:p>
    <w:p w14:paraId="2226FF75" w14:textId="77777777" w:rsidR="000A4279" w:rsidRPr="006128E6" w:rsidRDefault="000A4279" w:rsidP="000A4279">
      <w:pPr>
        <w:rPr>
          <w:rFonts w:ascii="Arial" w:hAnsi="Arial" w:cs="Arial"/>
          <w:sz w:val="20"/>
          <w:szCs w:val="20"/>
        </w:rPr>
      </w:pPr>
      <w:r w:rsidRPr="006128E6">
        <w:rPr>
          <w:rFonts w:ascii="Arial" w:hAnsi="Arial" w:cs="Arial"/>
          <w:sz w:val="20"/>
          <w:szCs w:val="20"/>
        </w:rPr>
        <w:t xml:space="preserve">Gedicht van de Week </w:t>
      </w:r>
    </w:p>
    <w:p w14:paraId="4D22E68C" w14:textId="47EF8CC1" w:rsidR="000A4279" w:rsidRPr="006128E6" w:rsidRDefault="000A4279" w:rsidP="000A4279">
      <w:pPr>
        <w:rPr>
          <w:rFonts w:ascii="Arial" w:hAnsi="Arial" w:cs="Arial"/>
          <w:sz w:val="20"/>
          <w:szCs w:val="20"/>
        </w:rPr>
      </w:pPr>
      <w:r w:rsidRPr="006128E6">
        <w:rPr>
          <w:rFonts w:ascii="Arial" w:hAnsi="Arial" w:cs="Arial"/>
          <w:sz w:val="20"/>
          <w:szCs w:val="20"/>
        </w:rPr>
        <w:t xml:space="preserve">week </w:t>
      </w:r>
      <w:r>
        <w:rPr>
          <w:rFonts w:ascii="Arial" w:hAnsi="Arial" w:cs="Arial"/>
          <w:sz w:val="20"/>
          <w:szCs w:val="20"/>
        </w:rPr>
        <w:t>1</w:t>
      </w:r>
      <w:r>
        <w:rPr>
          <w:rFonts w:ascii="Arial" w:hAnsi="Arial" w:cs="Arial"/>
          <w:sz w:val="20"/>
          <w:szCs w:val="20"/>
        </w:rPr>
        <w:t>3</w:t>
      </w:r>
      <w:r>
        <w:rPr>
          <w:rFonts w:ascii="Arial" w:hAnsi="Arial" w:cs="Arial"/>
          <w:sz w:val="20"/>
          <w:szCs w:val="20"/>
        </w:rPr>
        <w:t>- 2022</w:t>
      </w:r>
    </w:p>
    <w:p w14:paraId="4EF367CB" w14:textId="77777777" w:rsidR="000A4279" w:rsidRDefault="000A4279" w:rsidP="000A4279">
      <w:hyperlink r:id="rId6" w:history="1">
        <w:r w:rsidRPr="006128E6">
          <w:rPr>
            <w:rStyle w:val="Hyperlink"/>
            <w:rFonts w:ascii="Arial" w:hAnsi="Arial" w:cs="Arial"/>
            <w:sz w:val="20"/>
            <w:szCs w:val="20"/>
          </w:rPr>
          <w:t>www.arspoetica.nl</w:t>
        </w:r>
      </w:hyperlink>
    </w:p>
    <w:p w14:paraId="42C8B0D1" w14:textId="10158F47" w:rsidR="000A4279" w:rsidRDefault="000A4279" w:rsidP="000A4279">
      <w:pPr>
        <w:pStyle w:val="Geenafstand"/>
      </w:pPr>
    </w:p>
    <w:p w14:paraId="262653A3" w14:textId="27635A93" w:rsidR="000A4279" w:rsidRDefault="000A4279" w:rsidP="000A4279">
      <w:pPr>
        <w:pStyle w:val="Geenafstand"/>
      </w:pPr>
    </w:p>
    <w:p w14:paraId="29968262" w14:textId="77777777" w:rsidR="000A4279" w:rsidRDefault="000A4279" w:rsidP="000A4279">
      <w:pPr>
        <w:pStyle w:val="Geenafstand"/>
      </w:pPr>
    </w:p>
    <w:p w14:paraId="6F84DD9E" w14:textId="7AF29274" w:rsidR="000A4279" w:rsidRDefault="000A4279" w:rsidP="000A4279">
      <w:pPr>
        <w:pStyle w:val="Geenafstand"/>
      </w:pPr>
      <w:r>
        <w:rPr>
          <w:noProof/>
        </w:rPr>
        <w:drawing>
          <wp:inline distT="0" distB="0" distL="0" distR="0" wp14:anchorId="7AC13F62" wp14:editId="5589EF3B">
            <wp:extent cx="3086100" cy="545592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6100" cy="5455920"/>
                    </a:xfrm>
                    <a:prstGeom prst="rect">
                      <a:avLst/>
                    </a:prstGeom>
                    <a:noFill/>
                    <a:ln>
                      <a:noFill/>
                    </a:ln>
                  </pic:spPr>
                </pic:pic>
              </a:graphicData>
            </a:graphic>
          </wp:inline>
        </w:drawing>
      </w:r>
    </w:p>
    <w:p w14:paraId="70DED7DD" w14:textId="77777777" w:rsidR="000A4279" w:rsidRDefault="000A4279" w:rsidP="000A4279">
      <w:pPr>
        <w:pStyle w:val="Geenafstand"/>
      </w:pPr>
    </w:p>
    <w:p w14:paraId="5F9BE704" w14:textId="77777777" w:rsidR="000A4279" w:rsidRDefault="000A4279" w:rsidP="000A4279">
      <w:pPr>
        <w:pStyle w:val="Geenafstand"/>
      </w:pPr>
    </w:p>
    <w:p w14:paraId="73E03F51" w14:textId="77777777" w:rsidR="000A4279" w:rsidRDefault="000A4279" w:rsidP="000A4279">
      <w:pPr>
        <w:pStyle w:val="Geenafstand"/>
      </w:pPr>
    </w:p>
    <w:p w14:paraId="60648A36" w14:textId="7AFA6ACD" w:rsidR="000A4279" w:rsidRDefault="000A4279" w:rsidP="000A4279">
      <w:pPr>
        <w:pStyle w:val="Geenafstand"/>
      </w:pPr>
      <w:r>
        <w:t>Het interbellum  was de periode waarin (voor het laatst?) de intellectueel een belangrijke plaats had in de letteren en andere culturele uitingen. Ook in het maatschappelijk debat nam zij/ hij een belangrijke plaats in, of eigende die zichzelf toe. De groep van en rond Forum is de meest op de voorgrond tredende.</w:t>
      </w:r>
    </w:p>
    <w:p w14:paraId="0C172F42" w14:textId="77777777" w:rsidR="000A4279" w:rsidRDefault="000A4279" w:rsidP="000A4279">
      <w:pPr>
        <w:pStyle w:val="Geenafstand"/>
      </w:pPr>
      <w:r>
        <w:t>Sommigen van de intellectuelen hadden weliswaar naast hun culturele activiteiten, maatschappelijk opvattingen, maar hielden zich in het debat op de achtergrond.</w:t>
      </w:r>
    </w:p>
    <w:p w14:paraId="707CB131" w14:textId="7666124E" w:rsidR="000A4279" w:rsidRDefault="000A4279" w:rsidP="000A4279">
      <w:pPr>
        <w:pStyle w:val="Geenafstand"/>
      </w:pPr>
      <w:r>
        <w:t xml:space="preserve">Een van hen, ook medewerker van Forum, was Victor van  Vriesland (1892-1974) van wie </w:t>
      </w:r>
      <w:hyperlink r:id="rId8" w:history="1">
        <w:r w:rsidRPr="00C248CB">
          <w:rPr>
            <w:rStyle w:val="Hyperlink"/>
          </w:rPr>
          <w:t>eerder</w:t>
        </w:r>
      </w:hyperlink>
      <w:r>
        <w:t xml:space="preserve"> hier een gedicht is geplaatst. Aan het eerder geschrevene voeg ik nog het volgende toe. Hij was  een groot kenner van de Franse literatuur en de invloed daarvan is merkbaar in zijn eigen werk o.a. Paul </w:t>
      </w:r>
      <w:r>
        <w:lastRenderedPageBreak/>
        <w:t xml:space="preserve">Valéry). Zijn grote voorbeeld en leermeester uit de Nederlandse literatuur is </w:t>
      </w:r>
      <w:proofErr w:type="spellStart"/>
      <w:r>
        <w:t>Dèr</w:t>
      </w:r>
      <w:proofErr w:type="spellEnd"/>
      <w:r>
        <w:t xml:space="preserve"> Mouw wiens verzameld en nagelaten werk hij uitgaf</w:t>
      </w:r>
      <w:r>
        <w:t>.</w:t>
      </w:r>
    </w:p>
    <w:p w14:paraId="7AA6AA2B" w14:textId="4BF7A447" w:rsidR="000A4279" w:rsidRDefault="000A4279" w:rsidP="000A4279">
      <w:pPr>
        <w:pStyle w:val="Geenafstand"/>
      </w:pPr>
    </w:p>
    <w:p w14:paraId="66DB401C" w14:textId="77777777" w:rsidR="000A4279" w:rsidRDefault="000A4279" w:rsidP="000A4279">
      <w:pPr>
        <w:pStyle w:val="Geenafstand"/>
      </w:pPr>
      <w:r>
        <w:t>Van  Vriesland was ook actief als criticus o.a. voor de NRC. Zijn kritieken werden gebundeld in twee delen “Onderzoek en Vertoog”</w:t>
      </w:r>
      <w:r w:rsidRPr="00964A96">
        <w:t xml:space="preserve"> </w:t>
      </w:r>
      <w:r>
        <w:t>(1958).</w:t>
      </w:r>
    </w:p>
    <w:p w14:paraId="04376232" w14:textId="77777777" w:rsidR="000A4279" w:rsidRPr="00300C86" w:rsidRDefault="000A4279" w:rsidP="000A4279">
      <w:pPr>
        <w:pStyle w:val="Geenafstand"/>
      </w:pPr>
      <w:r>
        <w:t xml:space="preserve">Zijn gedichten hebben een bespiegelend en filosofisch karakter. </w:t>
      </w:r>
      <w:r w:rsidRPr="00300C86">
        <w:t xml:space="preserve">“La </w:t>
      </w:r>
      <w:proofErr w:type="spellStart"/>
      <w:r w:rsidRPr="00300C86">
        <w:t>Con</w:t>
      </w:r>
      <w:r>
        <w:t>d</w:t>
      </w:r>
      <w:r w:rsidRPr="00300C86">
        <w:t>it</w:t>
      </w:r>
      <w:r>
        <w:t>i</w:t>
      </w:r>
      <w:r w:rsidRPr="00300C86">
        <w:t>on</w:t>
      </w:r>
      <w:proofErr w:type="spellEnd"/>
      <w:r w:rsidRPr="00300C86">
        <w:t xml:space="preserve"> </w:t>
      </w:r>
      <w:proofErr w:type="spellStart"/>
      <w:r w:rsidRPr="00300C86">
        <w:t>Humaine</w:t>
      </w:r>
      <w:proofErr w:type="spellEnd"/>
      <w:r w:rsidRPr="00300C86">
        <w:t>”</w:t>
      </w:r>
      <w:r>
        <w:rPr>
          <w:rStyle w:val="Voetnootmarkering"/>
        </w:rPr>
        <w:footnoteReference w:id="1"/>
      </w:r>
      <w:r w:rsidRPr="00300C86">
        <w:t xml:space="preserve"> </w:t>
      </w:r>
      <w:r>
        <w:t>(door du Perron in het Nederlands vertaald “Het menselijk tekort”) i</w:t>
      </w:r>
      <w:r w:rsidRPr="00300C86">
        <w:t>s nooit ver</w:t>
      </w:r>
      <w:r>
        <w:t xml:space="preserve"> </w:t>
      </w:r>
      <w:r w:rsidRPr="00300C86">
        <w:t>we</w:t>
      </w:r>
      <w:r>
        <w:t>g zoals in dit gedicht</w:t>
      </w:r>
      <w:r>
        <w:rPr>
          <w:rStyle w:val="Voetnootmarkering"/>
        </w:rPr>
        <w:footnoteReference w:id="2"/>
      </w:r>
      <w:r>
        <w:t xml:space="preserve"> uit 1942 gebundeld in “Vooronderzoek”(1946).</w:t>
      </w:r>
    </w:p>
    <w:p w14:paraId="05E143DA" w14:textId="23ED7BB9" w:rsidR="004B68BA" w:rsidRDefault="004B68BA"/>
    <w:p w14:paraId="68B01DDB" w14:textId="4776367F" w:rsidR="000A4279" w:rsidRDefault="000A4279"/>
    <w:p w14:paraId="1D157B1C" w14:textId="5C2093E6" w:rsidR="000A4279" w:rsidRDefault="000A4279"/>
    <w:p w14:paraId="68D6B745" w14:textId="77777777" w:rsidR="000A4279" w:rsidRDefault="000A4279"/>
    <w:sectPr w:rsidR="000A42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345F" w14:textId="77777777" w:rsidR="000A4279" w:rsidRDefault="000A4279" w:rsidP="000A4279">
      <w:r>
        <w:separator/>
      </w:r>
    </w:p>
  </w:endnote>
  <w:endnote w:type="continuationSeparator" w:id="0">
    <w:p w14:paraId="6CE2AE95" w14:textId="77777777" w:rsidR="000A4279" w:rsidRDefault="000A4279" w:rsidP="000A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EF15A" w14:textId="77777777" w:rsidR="000A4279" w:rsidRDefault="000A4279" w:rsidP="000A4279">
      <w:r>
        <w:separator/>
      </w:r>
    </w:p>
  </w:footnote>
  <w:footnote w:type="continuationSeparator" w:id="0">
    <w:p w14:paraId="040986B9" w14:textId="77777777" w:rsidR="000A4279" w:rsidRDefault="000A4279" w:rsidP="000A4279">
      <w:r>
        <w:continuationSeparator/>
      </w:r>
    </w:p>
  </w:footnote>
  <w:footnote w:id="1">
    <w:p w14:paraId="5BBEBA7B" w14:textId="77777777" w:rsidR="000A4279" w:rsidRDefault="000A4279" w:rsidP="000A4279">
      <w:pPr>
        <w:pStyle w:val="Voetnoottekst"/>
      </w:pPr>
      <w:r>
        <w:rPr>
          <w:rStyle w:val="Voetnootmarkering"/>
        </w:rPr>
        <w:footnoteRef/>
      </w:r>
      <w:r>
        <w:t xml:space="preserve"> Indertijd zeer invloedrijke roman van </w:t>
      </w:r>
      <w:hyperlink r:id="rId1" w:history="1">
        <w:r w:rsidRPr="00421A45">
          <w:rPr>
            <w:rStyle w:val="Hyperlink"/>
          </w:rPr>
          <w:t>André Malraux</w:t>
        </w:r>
      </w:hyperlink>
      <w:r>
        <w:t>.</w:t>
      </w:r>
    </w:p>
  </w:footnote>
  <w:footnote w:id="2">
    <w:p w14:paraId="3F04E1DE" w14:textId="77777777" w:rsidR="000A4279" w:rsidRDefault="000A4279" w:rsidP="000A4279">
      <w:pPr>
        <w:pStyle w:val="Voetnoottekst"/>
      </w:pPr>
      <w:r>
        <w:rPr>
          <w:rStyle w:val="Voetnootmarkering"/>
        </w:rPr>
        <w:footnoteRef/>
      </w:r>
      <w:r>
        <w:t xml:space="preserve"> In de vorm van een </w:t>
      </w:r>
      <w:hyperlink r:id="rId2" w:history="1">
        <w:r w:rsidRPr="00421A45">
          <w:rPr>
            <w:rStyle w:val="Hyperlink"/>
          </w:rPr>
          <w:t>rondeel</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79"/>
    <w:rsid w:val="000A4279"/>
    <w:rsid w:val="004B68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7958"/>
  <w15:chartTrackingRefBased/>
  <w15:docId w15:val="{52454411-0A6A-45CA-B5CA-FC62D044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4279"/>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A4279"/>
    <w:pPr>
      <w:spacing w:after="0" w:line="240" w:lineRule="auto"/>
    </w:pPr>
  </w:style>
  <w:style w:type="paragraph" w:styleId="Voetnoottekst">
    <w:name w:val="footnote text"/>
    <w:basedOn w:val="Standaard"/>
    <w:link w:val="VoetnoottekstChar"/>
    <w:uiPriority w:val="99"/>
    <w:semiHidden/>
    <w:unhideWhenUsed/>
    <w:rsid w:val="000A4279"/>
    <w:rPr>
      <w:rFonts w:asciiTheme="minorHAnsi" w:hAnsiTheme="minorHAnsi" w:cstheme="minorBidi"/>
      <w:sz w:val="20"/>
      <w:szCs w:val="20"/>
    </w:rPr>
  </w:style>
  <w:style w:type="character" w:customStyle="1" w:styleId="VoetnoottekstChar">
    <w:name w:val="Voetnoottekst Char"/>
    <w:basedOn w:val="Standaardalinea-lettertype"/>
    <w:link w:val="Voetnoottekst"/>
    <w:uiPriority w:val="99"/>
    <w:semiHidden/>
    <w:rsid w:val="000A4279"/>
    <w:rPr>
      <w:sz w:val="20"/>
      <w:szCs w:val="20"/>
    </w:rPr>
  </w:style>
  <w:style w:type="character" w:styleId="Voetnootmarkering">
    <w:name w:val="footnote reference"/>
    <w:basedOn w:val="Standaardalinea-lettertype"/>
    <w:uiPriority w:val="99"/>
    <w:semiHidden/>
    <w:unhideWhenUsed/>
    <w:rsid w:val="000A4279"/>
    <w:rPr>
      <w:vertAlign w:val="superscript"/>
    </w:rPr>
  </w:style>
  <w:style w:type="character" w:styleId="Hyperlink">
    <w:name w:val="Hyperlink"/>
    <w:basedOn w:val="Standaardalinea-lettertype"/>
    <w:uiPriority w:val="99"/>
    <w:unhideWhenUsed/>
    <w:rsid w:val="000A42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poetica.nl/wordpress/wp-content/uploads/2017/03/WEEK-08-2015-Archief-Van-Vriesland-Na-een-jaar.doc"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dbnl.org/tekst/dela012alge01_01/dela012alge01_01_02814.php" TargetMode="External"/><Relationship Id="rId1" Type="http://schemas.openxmlformats.org/officeDocument/2006/relationships/hyperlink" Target="https://www.trouw.nl/cultuur-media/hoe-andre-malraux-zichzelf-verzon~bcf9788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236</Words>
  <Characters>1303</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2022-03-26T13:51:00Z</dcterms:created>
  <dcterms:modified xsi:type="dcterms:W3CDTF">2022-03-26T13:56:00Z</dcterms:modified>
</cp:coreProperties>
</file>