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D67E" w14:textId="5E836A57" w:rsidR="00481523" w:rsidRPr="00481523" w:rsidRDefault="00481523" w:rsidP="00481523">
      <w:pPr>
        <w:spacing w:after="0" w:line="240" w:lineRule="auto"/>
        <w:rPr>
          <w:rFonts w:ascii="Arial" w:hAnsi="Arial" w:cs="Arial"/>
          <w:b/>
          <w:color w:val="000000"/>
          <w:sz w:val="32"/>
          <w:szCs w:val="32"/>
          <w:u w:val="single"/>
        </w:rPr>
      </w:pPr>
      <w:r>
        <w:rPr>
          <w:rFonts w:ascii="Arial" w:hAnsi="Arial" w:cs="Arial"/>
          <w:b/>
          <w:color w:val="000000"/>
          <w:sz w:val="32"/>
          <w:szCs w:val="32"/>
          <w:u w:val="single"/>
          <w:shd w:val="clear" w:color="auto" w:fill="FFFFFF"/>
        </w:rPr>
        <w:t>Hooft-Noodlot</w:t>
      </w:r>
    </w:p>
    <w:p w14:paraId="28DE8395" w14:textId="77777777" w:rsidR="00481523" w:rsidRPr="00481523" w:rsidRDefault="00481523" w:rsidP="00481523">
      <w:pPr>
        <w:spacing w:after="0" w:line="240" w:lineRule="auto"/>
        <w:rPr>
          <w:rFonts w:ascii="Arial" w:hAnsi="Arial" w:cs="Arial"/>
          <w:b/>
          <w:sz w:val="20"/>
          <w:szCs w:val="20"/>
        </w:rPr>
      </w:pPr>
    </w:p>
    <w:p w14:paraId="7B6AB382" w14:textId="77777777" w:rsidR="00481523" w:rsidRPr="00481523" w:rsidRDefault="00481523" w:rsidP="00481523">
      <w:pPr>
        <w:spacing w:after="0" w:line="240" w:lineRule="auto"/>
        <w:rPr>
          <w:rFonts w:ascii="Arial" w:hAnsi="Arial" w:cs="Arial"/>
          <w:sz w:val="20"/>
          <w:szCs w:val="20"/>
        </w:rPr>
      </w:pPr>
      <w:r w:rsidRPr="00481523">
        <w:rPr>
          <w:rFonts w:ascii="Arial" w:hAnsi="Arial" w:cs="Arial"/>
          <w:sz w:val="20"/>
          <w:szCs w:val="20"/>
        </w:rPr>
        <w:t xml:space="preserve">Gedicht van de Week </w:t>
      </w:r>
    </w:p>
    <w:p w14:paraId="47756DE6" w14:textId="654AB9E3" w:rsidR="00481523" w:rsidRPr="00481523" w:rsidRDefault="00481523" w:rsidP="00481523">
      <w:pPr>
        <w:spacing w:after="0" w:line="240" w:lineRule="auto"/>
        <w:rPr>
          <w:rFonts w:ascii="Arial" w:hAnsi="Arial" w:cs="Arial"/>
          <w:sz w:val="20"/>
          <w:szCs w:val="20"/>
        </w:rPr>
      </w:pPr>
      <w:r w:rsidRPr="00481523">
        <w:rPr>
          <w:rFonts w:ascii="Arial" w:hAnsi="Arial" w:cs="Arial"/>
          <w:sz w:val="20"/>
          <w:szCs w:val="20"/>
        </w:rPr>
        <w:t xml:space="preserve">week </w:t>
      </w:r>
      <w:r>
        <w:rPr>
          <w:rFonts w:ascii="Arial" w:hAnsi="Arial" w:cs="Arial"/>
          <w:sz w:val="20"/>
          <w:szCs w:val="20"/>
        </w:rPr>
        <w:t>25</w:t>
      </w:r>
      <w:r w:rsidRPr="00481523">
        <w:rPr>
          <w:rFonts w:ascii="Arial" w:hAnsi="Arial" w:cs="Arial"/>
          <w:sz w:val="20"/>
          <w:szCs w:val="20"/>
        </w:rPr>
        <w:t>- 2022</w:t>
      </w:r>
    </w:p>
    <w:p w14:paraId="6EDFB7D8" w14:textId="77777777" w:rsidR="00481523" w:rsidRDefault="00481523" w:rsidP="00481523">
      <w:pPr>
        <w:rPr>
          <w:rFonts w:ascii="Arial" w:hAnsi="Arial" w:cs="Arial"/>
          <w:color w:val="0563C1" w:themeColor="hyperlink"/>
          <w:sz w:val="20"/>
          <w:szCs w:val="20"/>
          <w:u w:val="single"/>
        </w:rPr>
      </w:pPr>
      <w:hyperlink r:id="rId6" w:history="1">
        <w:r w:rsidRPr="00481523">
          <w:rPr>
            <w:rFonts w:ascii="Arial" w:hAnsi="Arial" w:cs="Arial"/>
            <w:color w:val="0563C1" w:themeColor="hyperlink"/>
            <w:sz w:val="20"/>
            <w:szCs w:val="20"/>
            <w:u w:val="single"/>
          </w:rPr>
          <w:t>www.arspoetica.nl</w:t>
        </w:r>
      </w:hyperlink>
    </w:p>
    <w:p w14:paraId="73245D99" w14:textId="77777777" w:rsidR="00481523" w:rsidRDefault="00481523" w:rsidP="00481523">
      <w:pPr>
        <w:rPr>
          <w:rFonts w:ascii="Arial" w:hAnsi="Arial" w:cs="Arial"/>
          <w:color w:val="0563C1" w:themeColor="hyperlink"/>
          <w:sz w:val="20"/>
          <w:szCs w:val="20"/>
          <w:u w:val="single"/>
        </w:rPr>
      </w:pPr>
    </w:p>
    <w:p w14:paraId="6BD91A03" w14:textId="6AE0AA42" w:rsidR="00481523" w:rsidRDefault="00481523" w:rsidP="00481523">
      <w:pPr>
        <w:rPr>
          <w:rFonts w:ascii="Arial" w:hAnsi="Arial" w:cs="Arial"/>
          <w:color w:val="0563C1" w:themeColor="hyperlink"/>
          <w:sz w:val="20"/>
          <w:szCs w:val="20"/>
          <w:u w:val="single"/>
        </w:rPr>
      </w:pPr>
      <w:r>
        <w:rPr>
          <w:noProof/>
        </w:rPr>
        <w:drawing>
          <wp:inline distT="0" distB="0" distL="0" distR="0" wp14:anchorId="47172C87" wp14:editId="348EF1D8">
            <wp:extent cx="4602480" cy="4244340"/>
            <wp:effectExtent l="0" t="0" r="7620" b="381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2480" cy="4244340"/>
                    </a:xfrm>
                    <a:prstGeom prst="rect">
                      <a:avLst/>
                    </a:prstGeom>
                    <a:noFill/>
                    <a:ln>
                      <a:noFill/>
                    </a:ln>
                  </pic:spPr>
                </pic:pic>
              </a:graphicData>
            </a:graphic>
          </wp:inline>
        </w:drawing>
      </w:r>
    </w:p>
    <w:p w14:paraId="498EE1C0" w14:textId="77777777" w:rsidR="00481523" w:rsidRDefault="00481523" w:rsidP="00481523">
      <w:pPr>
        <w:rPr>
          <w:rFonts w:ascii="Arial" w:hAnsi="Arial" w:cs="Arial"/>
          <w:color w:val="0563C1" w:themeColor="hyperlink"/>
          <w:sz w:val="20"/>
          <w:szCs w:val="20"/>
          <w:u w:val="single"/>
        </w:rPr>
      </w:pPr>
    </w:p>
    <w:p w14:paraId="0C203FE3" w14:textId="02C7E452" w:rsidR="00481523" w:rsidRDefault="00481523" w:rsidP="00481523">
      <w:r>
        <w:t xml:space="preserve">Ditmaal een zeventiende-eeuws gedicht van een dichter van wie al in  </w:t>
      </w:r>
      <w:hyperlink r:id="rId8" w:history="1">
        <w:r w:rsidRPr="00537813">
          <w:rPr>
            <w:rStyle w:val="Hyperlink"/>
          </w:rPr>
          <w:t>2013</w:t>
        </w:r>
      </w:hyperlink>
      <w:r>
        <w:t xml:space="preserve"> en </w:t>
      </w:r>
      <w:hyperlink r:id="rId9" w:history="1">
        <w:r w:rsidRPr="00537813">
          <w:rPr>
            <w:rStyle w:val="Hyperlink"/>
          </w:rPr>
          <w:t>2017</w:t>
        </w:r>
      </w:hyperlink>
      <w:r>
        <w:t xml:space="preserve"> een gedicht werd geplaatst.</w:t>
      </w:r>
    </w:p>
    <w:p w14:paraId="4C3FACFF" w14:textId="77777777" w:rsidR="00481523" w:rsidRDefault="00481523" w:rsidP="00481523">
      <w:r>
        <w:t xml:space="preserve">Bij dit gedicht heb ik een hertaling geplaatst omdat Hooft (1581-1647) hier vrij gekunsteld heeft geformuleerd. In die zin is het typerend voor hem en de renaissancestijl in het algemeen. Hooft liet zich daarbij inspireren door het klassieke Latijn waarbij de evenzeer ingewikkeld formulerende </w:t>
      </w:r>
      <w:hyperlink r:id="rId10" w:history="1">
        <w:r w:rsidRPr="00785FBB">
          <w:rPr>
            <w:rStyle w:val="Hyperlink"/>
          </w:rPr>
          <w:t>Tacitus</w:t>
        </w:r>
      </w:hyperlink>
      <w:r>
        <w:t xml:space="preserve"> zijn voorbeeld was.</w:t>
      </w:r>
    </w:p>
    <w:p w14:paraId="41DCA20E" w14:textId="77777777" w:rsidR="00481523" w:rsidRDefault="00481523" w:rsidP="00481523">
      <w:r>
        <w:t xml:space="preserve">Het gedicht is geschreven in 1618 het jaar waarin de </w:t>
      </w:r>
      <w:hyperlink r:id="rId11" w:history="1">
        <w:r w:rsidRPr="00380426">
          <w:rPr>
            <w:rStyle w:val="Hyperlink"/>
          </w:rPr>
          <w:t>synode van Dordrecht</w:t>
        </w:r>
      </w:hyperlink>
      <w:r>
        <w:t xml:space="preserve"> een uitspraak deed over o.a. de predestinatie</w:t>
      </w:r>
      <w:r>
        <w:rPr>
          <w:rStyle w:val="Voetnootmarkering"/>
        </w:rPr>
        <w:footnoteReference w:id="1"/>
      </w:r>
      <w:r>
        <w:t xml:space="preserve">. Hooft was weliswaar kerkganger in de Hervormde Kerk maar zeker geen scherpslijper. De tekst hier suggereert dat hij God als het </w:t>
      </w:r>
      <w:proofErr w:type="spellStart"/>
      <w:r>
        <w:t>albestierende</w:t>
      </w:r>
      <w:proofErr w:type="spellEnd"/>
      <w:r>
        <w:t xml:space="preserve"> en bepalende ziet. Dat is dan niet in overeenstemming met zijn meer humanistische levensopvatting. Dat hij dit gedicht dan uitgerekend </w:t>
      </w:r>
      <w:proofErr w:type="spellStart"/>
      <w:r>
        <w:t>temidden</w:t>
      </w:r>
      <w:proofErr w:type="spellEnd"/>
      <w:r>
        <w:t xml:space="preserve"> van het strijdgewoel in de Hervormde Kerk schrijft, doet bij mij de gedachte </w:t>
      </w:r>
      <w:r>
        <w:lastRenderedPageBreak/>
        <w:t>rijzen dat hij het gedicht heeft geschreven als lippendienst aan de machtige contraremonstranten</w:t>
      </w:r>
      <w:r>
        <w:rPr>
          <w:rStyle w:val="Voetnootmarkering"/>
        </w:rPr>
        <w:footnoteReference w:id="2"/>
      </w:r>
      <w:r>
        <w:t xml:space="preserve"> zonder zijn eigen levensopvatting te verloochenen.</w:t>
      </w:r>
    </w:p>
    <w:p w14:paraId="4841D0BF" w14:textId="77777777" w:rsidR="00481523" w:rsidRDefault="00481523" w:rsidP="00481523">
      <w:r>
        <w:t>Het laat zich dan ook beter lezen als een uiting van een fatalistische echter niet defaitistische levensopvatting. De titel wijst ook in die richting.</w:t>
      </w:r>
    </w:p>
    <w:p w14:paraId="1FF20B2D" w14:textId="77777777" w:rsidR="00481523" w:rsidRDefault="00481523" w:rsidP="00481523">
      <w:r>
        <w:t xml:space="preserve">De tekst is afkomstig uit “Gedichten van P.C. Hooft” uitgegeven door F.A. </w:t>
      </w:r>
      <w:proofErr w:type="spellStart"/>
      <w:r>
        <w:t>Stoett</w:t>
      </w:r>
      <w:proofErr w:type="spellEnd"/>
      <w:r>
        <w:t>, deel I tweede druk, 1899.</w:t>
      </w:r>
    </w:p>
    <w:p w14:paraId="65826CA1" w14:textId="77777777" w:rsidR="00D41DC9" w:rsidRDefault="00D41DC9" w:rsidP="00481523">
      <w:pPr>
        <w:pStyle w:val="Geenafstand"/>
      </w:pPr>
    </w:p>
    <w:sectPr w:rsidR="00D41D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5A7A" w14:textId="77777777" w:rsidR="00481523" w:rsidRDefault="00481523" w:rsidP="00481523">
      <w:pPr>
        <w:spacing w:after="0" w:line="240" w:lineRule="auto"/>
      </w:pPr>
      <w:r>
        <w:separator/>
      </w:r>
    </w:p>
  </w:endnote>
  <w:endnote w:type="continuationSeparator" w:id="0">
    <w:p w14:paraId="3DB45841" w14:textId="77777777" w:rsidR="00481523" w:rsidRDefault="00481523" w:rsidP="0048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9297" w14:textId="77777777" w:rsidR="00481523" w:rsidRDefault="00481523" w:rsidP="00481523">
      <w:pPr>
        <w:spacing w:after="0" w:line="240" w:lineRule="auto"/>
      </w:pPr>
      <w:r>
        <w:separator/>
      </w:r>
    </w:p>
  </w:footnote>
  <w:footnote w:type="continuationSeparator" w:id="0">
    <w:p w14:paraId="2D08F0B1" w14:textId="77777777" w:rsidR="00481523" w:rsidRDefault="00481523" w:rsidP="00481523">
      <w:pPr>
        <w:spacing w:after="0" w:line="240" w:lineRule="auto"/>
      </w:pPr>
      <w:r>
        <w:continuationSeparator/>
      </w:r>
    </w:p>
  </w:footnote>
  <w:footnote w:id="1">
    <w:p w14:paraId="23A38462" w14:textId="77777777" w:rsidR="00481523" w:rsidRDefault="00481523" w:rsidP="00481523">
      <w:pPr>
        <w:pStyle w:val="Voetnoottekst"/>
      </w:pPr>
      <w:r>
        <w:rPr>
          <w:rStyle w:val="Voetnootmarkering"/>
        </w:rPr>
        <w:footnoteRef/>
      </w:r>
      <w:r>
        <w:t xml:space="preserve"> Hierover is zoveel in verschillende dogmatische gradaties geschreven dat ik verwijzingen achterwege laat.</w:t>
      </w:r>
    </w:p>
  </w:footnote>
  <w:footnote w:id="2">
    <w:p w14:paraId="531A5E92" w14:textId="77777777" w:rsidR="00481523" w:rsidRDefault="00481523" w:rsidP="00481523">
      <w:pPr>
        <w:pStyle w:val="Voetnoottekst"/>
      </w:pPr>
      <w:r>
        <w:rPr>
          <w:rStyle w:val="Voetnootmarkering"/>
        </w:rPr>
        <w:footnoteRef/>
      </w:r>
      <w:r>
        <w:t xml:space="preserve"> De </w:t>
      </w:r>
      <w:proofErr w:type="spellStart"/>
      <w:r>
        <w:t>hardliners</w:t>
      </w:r>
      <w:proofErr w:type="spellEnd"/>
      <w:r>
        <w:t xml:space="preserve"> in het theologische dispuut.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23"/>
    <w:rsid w:val="00481523"/>
    <w:rsid w:val="00D41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5818"/>
  <w15:chartTrackingRefBased/>
  <w15:docId w15:val="{AAD3E7E3-FB08-46E1-8507-32F2A412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5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1523"/>
    <w:pPr>
      <w:spacing w:after="0" w:line="240" w:lineRule="auto"/>
    </w:pPr>
  </w:style>
  <w:style w:type="character" w:styleId="Hyperlink">
    <w:name w:val="Hyperlink"/>
    <w:basedOn w:val="Standaardalinea-lettertype"/>
    <w:uiPriority w:val="99"/>
    <w:unhideWhenUsed/>
    <w:rsid w:val="00481523"/>
    <w:rPr>
      <w:color w:val="0563C1" w:themeColor="hyperlink"/>
      <w:u w:val="single"/>
    </w:rPr>
  </w:style>
  <w:style w:type="paragraph" w:styleId="Voetnoottekst">
    <w:name w:val="footnote text"/>
    <w:basedOn w:val="Standaard"/>
    <w:link w:val="VoetnoottekstChar"/>
    <w:uiPriority w:val="99"/>
    <w:semiHidden/>
    <w:unhideWhenUsed/>
    <w:rsid w:val="0048152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523"/>
    <w:rPr>
      <w:sz w:val="20"/>
      <w:szCs w:val="20"/>
    </w:rPr>
  </w:style>
  <w:style w:type="character" w:styleId="Voetnootmarkering">
    <w:name w:val="footnote reference"/>
    <w:basedOn w:val="Standaardalinea-lettertype"/>
    <w:uiPriority w:val="99"/>
    <w:semiHidden/>
    <w:unhideWhenUsed/>
    <w:rsid w:val="00481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15-2013-Archief-Hooft-Sonnet.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historiek.net/synode-van-dordrecht-1618-1619/5364/" TargetMode="External"/><Relationship Id="rId5" Type="http://schemas.openxmlformats.org/officeDocument/2006/relationships/endnotes" Target="endnotes.xml"/><Relationship Id="rId10" Type="http://schemas.openxmlformats.org/officeDocument/2006/relationships/hyperlink" Target="https://www.stilus.nl/oudheid/wdo/ROME/AUT/TACITUS.html" TargetMode="External"/><Relationship Id="rId4" Type="http://schemas.openxmlformats.org/officeDocument/2006/relationships/footnotes" Target="footnotes.xml"/><Relationship Id="rId9" Type="http://schemas.openxmlformats.org/officeDocument/2006/relationships/hyperlink" Target="https://www.arspoetica.nl/wp-content/uploads/2017/02/WEEK-52-2017-Archief-Hooft-Geswinde-grijsart....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1543</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2022-06-18T08:21:00Z</dcterms:created>
  <dcterms:modified xsi:type="dcterms:W3CDTF">2022-06-18T08:24:00Z</dcterms:modified>
</cp:coreProperties>
</file>