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CD2F" w14:textId="0418F8FA" w:rsidR="00DC0C94" w:rsidRPr="006128E6" w:rsidRDefault="00DC0C94" w:rsidP="00DC0C94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Veldeke-Tristant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 moeste…</w:t>
      </w:r>
    </w:p>
    <w:p w14:paraId="3396742B" w14:textId="77777777" w:rsidR="00DC0C94" w:rsidRPr="006128E6" w:rsidRDefault="00DC0C94" w:rsidP="00DC0C94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2DF36545" w14:textId="1D79ACB2" w:rsidR="00DC0C94" w:rsidRPr="006128E6" w:rsidRDefault="00DC0C94" w:rsidP="00DC0C94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-2022</w:t>
      </w:r>
    </w:p>
    <w:p w14:paraId="6D80E520" w14:textId="5FE2FC5B" w:rsidR="00DC0C94" w:rsidRDefault="00DC0C94" w:rsidP="00DC0C94">
      <w:pPr>
        <w:rPr>
          <w:rStyle w:val="Hyperlink"/>
          <w:rFonts w:ascii="Arial" w:hAnsi="Arial" w:cs="Arial"/>
          <w:sz w:val="20"/>
          <w:szCs w:val="20"/>
        </w:rPr>
      </w:pPr>
      <w:hyperlink r:id="rId6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21F82B24" w14:textId="489BD620" w:rsidR="00DC0C94" w:rsidRDefault="00DC0C94" w:rsidP="00DC0C94">
      <w:pPr>
        <w:rPr>
          <w:rStyle w:val="Hyperlink"/>
          <w:rFonts w:ascii="Arial" w:hAnsi="Arial" w:cs="Arial"/>
          <w:sz w:val="20"/>
          <w:szCs w:val="20"/>
        </w:rPr>
      </w:pPr>
    </w:p>
    <w:p w14:paraId="1D725F7F" w14:textId="787FF7DD" w:rsidR="00DC0C94" w:rsidRDefault="00DC0C94" w:rsidP="00DC0C94">
      <w:pPr>
        <w:rPr>
          <w:rStyle w:val="Hyperlink"/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6039421" wp14:editId="0FD84FF4">
            <wp:extent cx="3695700" cy="4358640"/>
            <wp:effectExtent l="0" t="0" r="0" b="381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4CA46" w14:textId="2FE0DC56" w:rsidR="00DC0C94" w:rsidRDefault="00DC0C94" w:rsidP="00DC0C94">
      <w:pPr>
        <w:rPr>
          <w:rStyle w:val="Hyperlink"/>
          <w:rFonts w:ascii="Arial" w:hAnsi="Arial" w:cs="Arial"/>
          <w:sz w:val="20"/>
          <w:szCs w:val="20"/>
        </w:rPr>
      </w:pPr>
    </w:p>
    <w:p w14:paraId="6071A136" w14:textId="024289E2" w:rsidR="00DC0C94" w:rsidRDefault="00DC0C94" w:rsidP="00DC0C94">
      <w:pPr>
        <w:rPr>
          <w:rStyle w:val="Hyperlink"/>
          <w:rFonts w:ascii="Arial" w:hAnsi="Arial" w:cs="Arial"/>
          <w:sz w:val="20"/>
          <w:szCs w:val="20"/>
        </w:rPr>
      </w:pPr>
    </w:p>
    <w:p w14:paraId="4DB060D8" w14:textId="02800BBA" w:rsidR="00DC0C94" w:rsidRDefault="00DC0C94" w:rsidP="00DC0C94">
      <w:pPr>
        <w:rPr>
          <w:rStyle w:val="Hyperlink"/>
          <w:rFonts w:ascii="Arial" w:hAnsi="Arial" w:cs="Arial"/>
          <w:sz w:val="20"/>
          <w:szCs w:val="20"/>
        </w:rPr>
      </w:pPr>
    </w:p>
    <w:p w14:paraId="285B932C" w14:textId="77777777" w:rsidR="00DC0C94" w:rsidRDefault="00DC0C94" w:rsidP="00DC0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HERTALING</w:t>
      </w:r>
      <w:r>
        <w:rPr>
          <w:rStyle w:val="Voetnootmarkering"/>
          <w:b/>
          <w:bCs/>
          <w:sz w:val="28"/>
          <w:szCs w:val="28"/>
        </w:rPr>
        <w:footnoteReference w:id="1"/>
      </w:r>
    </w:p>
    <w:p w14:paraId="5C29C57E" w14:textId="77777777" w:rsidR="00DC0C94" w:rsidRDefault="00DC0C94" w:rsidP="00DC0C94">
      <w:pPr>
        <w:rPr>
          <w:b/>
          <w:bCs/>
          <w:sz w:val="28"/>
          <w:szCs w:val="28"/>
        </w:rPr>
      </w:pPr>
    </w:p>
    <w:p w14:paraId="498A49B1" w14:textId="77777777" w:rsidR="00DC0C94" w:rsidRDefault="00DC0C94" w:rsidP="00DC0C94">
      <w:pPr>
        <w:pStyle w:val="Geenafstand"/>
      </w:pPr>
      <w:r>
        <w:t>Tristan moest tegen zijn zin</w:t>
      </w:r>
    </w:p>
    <w:p w14:paraId="5939D9C0" w14:textId="77777777" w:rsidR="00DC0C94" w:rsidRDefault="00DC0C94" w:rsidP="00DC0C94">
      <w:pPr>
        <w:pStyle w:val="Geenafstand"/>
      </w:pPr>
      <w:r>
        <w:t>Steeds trouw zijn aan de koningin</w:t>
      </w:r>
      <w:r>
        <w:rPr>
          <w:rStyle w:val="Voetnootmarkering"/>
        </w:rPr>
        <w:footnoteReference w:id="2"/>
      </w:r>
    </w:p>
    <w:p w14:paraId="1B637B69" w14:textId="77777777" w:rsidR="00DC0C94" w:rsidRDefault="00DC0C94" w:rsidP="00DC0C94">
      <w:pPr>
        <w:pStyle w:val="Geenafstand"/>
      </w:pPr>
      <w:r>
        <w:t>Waartoe een gif hem dwong</w:t>
      </w:r>
    </w:p>
    <w:p w14:paraId="52822AC2" w14:textId="77777777" w:rsidR="00DC0C94" w:rsidRDefault="00DC0C94" w:rsidP="00DC0C94">
      <w:pPr>
        <w:pStyle w:val="Geenafstand"/>
      </w:pPr>
      <w:r>
        <w:t>Meer dan de kracht van de liefde.</w:t>
      </w:r>
    </w:p>
    <w:p w14:paraId="66AF367B" w14:textId="77777777" w:rsidR="00DC0C94" w:rsidRDefault="00DC0C94" w:rsidP="00DC0C94">
      <w:pPr>
        <w:pStyle w:val="Geenafstand"/>
      </w:pPr>
      <w:r>
        <w:t>Daarom zal mij de geliefde dankbaar</w:t>
      </w:r>
    </w:p>
    <w:p w14:paraId="6AC9FD00" w14:textId="77777777" w:rsidR="00DC0C94" w:rsidRDefault="00DC0C94" w:rsidP="00DC0C94">
      <w:pPr>
        <w:pStyle w:val="Geenafstand"/>
      </w:pPr>
      <w:r>
        <w:t>Zijn dat ik niet dronk</w:t>
      </w:r>
    </w:p>
    <w:p w14:paraId="61FBCD8D" w14:textId="77777777" w:rsidR="00DC0C94" w:rsidRDefault="00DC0C94" w:rsidP="00DC0C94">
      <w:pPr>
        <w:pStyle w:val="Geenafstand"/>
      </w:pPr>
      <w:r>
        <w:lastRenderedPageBreak/>
        <w:t xml:space="preserve">Zulke kruiden, en dat ik van haar houd </w:t>
      </w:r>
    </w:p>
    <w:p w14:paraId="14099170" w14:textId="77777777" w:rsidR="00DC0C94" w:rsidRDefault="00DC0C94" w:rsidP="00DC0C94">
      <w:pPr>
        <w:pStyle w:val="Geenafstand"/>
      </w:pPr>
      <w:r>
        <w:t>Beter dan hij, als dat mogelijk is.</w:t>
      </w:r>
    </w:p>
    <w:p w14:paraId="4E1D28CA" w14:textId="77777777" w:rsidR="00DC0C94" w:rsidRDefault="00DC0C94" w:rsidP="00DC0C94">
      <w:pPr>
        <w:pStyle w:val="Geenafstand"/>
      </w:pPr>
      <w:r>
        <w:t>Schone gedaante, zonder valsheid,</w:t>
      </w:r>
    </w:p>
    <w:p w14:paraId="4FB2A293" w14:textId="77777777" w:rsidR="00DC0C94" w:rsidRDefault="00DC0C94" w:rsidP="00DC0C94">
      <w:pPr>
        <w:pStyle w:val="Geenafstand"/>
      </w:pPr>
      <w:r>
        <w:t>Laat mij de jouwe zijn</w:t>
      </w:r>
    </w:p>
    <w:p w14:paraId="1313CF66" w14:textId="77777777" w:rsidR="00DC0C94" w:rsidRDefault="00DC0C94" w:rsidP="00DC0C94">
      <w:pPr>
        <w:pStyle w:val="Geenafstand"/>
      </w:pPr>
      <w:r>
        <w:t>En wees jij de mijne.</w:t>
      </w:r>
    </w:p>
    <w:p w14:paraId="7A084867" w14:textId="77777777" w:rsidR="00DC0C94" w:rsidRDefault="00DC0C94" w:rsidP="00DC0C94">
      <w:pPr>
        <w:pStyle w:val="Geenafstand"/>
      </w:pPr>
    </w:p>
    <w:p w14:paraId="76726B04" w14:textId="77777777" w:rsidR="00DC0C94" w:rsidRDefault="00DC0C94" w:rsidP="00DC0C94">
      <w:pPr>
        <w:pStyle w:val="Geenafstand"/>
      </w:pPr>
    </w:p>
    <w:p w14:paraId="3E65BC06" w14:textId="77777777" w:rsidR="00DC0C94" w:rsidRDefault="00DC0C94" w:rsidP="00DC0C94">
      <w:pPr>
        <w:pStyle w:val="Geenafstand"/>
      </w:pPr>
    </w:p>
    <w:p w14:paraId="4EF9D2A3" w14:textId="1E806314" w:rsidR="00DC0C94" w:rsidRDefault="00DC0C94" w:rsidP="00DC0C94">
      <w:pPr>
        <w:pStyle w:val="Geenafstand"/>
      </w:pPr>
      <w:r>
        <w:t>“</w:t>
      </w:r>
      <w:r w:rsidRPr="00F149B6">
        <w:t xml:space="preserve">De </w:t>
      </w:r>
      <w:proofErr w:type="spellStart"/>
      <w:r w:rsidRPr="00F149B6">
        <w:t>Tael</w:t>
      </w:r>
      <w:proofErr w:type="spellEnd"/>
      <w:r w:rsidRPr="00F149B6">
        <w:t xml:space="preserve"> is </w:t>
      </w:r>
      <w:proofErr w:type="spellStart"/>
      <w:r w:rsidRPr="00F149B6">
        <w:t>gansch</w:t>
      </w:r>
      <w:proofErr w:type="spellEnd"/>
      <w:r w:rsidRPr="00F149B6">
        <w:t xml:space="preserve"> het Volk</w:t>
      </w:r>
      <w:r>
        <w:t>” is de leus waaronder  de Vlaamse beweging ijverde voor de gelijke behandeling van Nederlands en Frans in de negentiende eeuw.</w:t>
      </w:r>
    </w:p>
    <w:p w14:paraId="61128F8E" w14:textId="77777777" w:rsidR="00DC0C94" w:rsidRDefault="00DC0C94" w:rsidP="00DC0C94">
      <w:pPr>
        <w:pStyle w:val="Geenafstand"/>
      </w:pPr>
      <w:r>
        <w:t>De leus suggereert eenheid van taal en volk (natie zo u wilt), een opvatting die in onze tijd van pluriforme entiteiten, zich niet meer onverkort kan handhaven. Maar ook in het verleden was die eenheid  er n iet. De natiestaten ontstonden pas in de negentiende eeuw.</w:t>
      </w:r>
    </w:p>
    <w:p w14:paraId="201A1A59" w14:textId="77777777" w:rsidR="00DC0C94" w:rsidRDefault="00DC0C94" w:rsidP="00DC0C94">
      <w:pPr>
        <w:pStyle w:val="Geenafstand"/>
      </w:pPr>
      <w:r>
        <w:t>In die tijd en context is dan ook de controverse rond de dichter van deze week te plaatsen:</w:t>
      </w:r>
      <w:r>
        <w:br/>
        <w:t xml:space="preserve">was hij nu als </w:t>
      </w:r>
      <w:r w:rsidRPr="00D61F99">
        <w:t xml:space="preserve">Hendrik van </w:t>
      </w:r>
      <w:proofErr w:type="spellStart"/>
      <w:r w:rsidRPr="00D61F99">
        <w:t>Veldeke</w:t>
      </w:r>
      <w:proofErr w:type="spellEnd"/>
      <w:r>
        <w:t xml:space="preserve"> (</w:t>
      </w:r>
      <w:r w:rsidRPr="00842373">
        <w:t xml:space="preserve">± </w:t>
      </w:r>
      <w:r>
        <w:t>1150-</w:t>
      </w:r>
      <w:r w:rsidRPr="00842373">
        <w:t xml:space="preserve"> ± </w:t>
      </w:r>
      <w:r>
        <w:t>1186)</w:t>
      </w:r>
      <w:r w:rsidRPr="00D61F99">
        <w:t xml:space="preserve"> </w:t>
      </w:r>
      <w:r>
        <w:t xml:space="preserve">Nederlands(talig)  of als </w:t>
      </w:r>
      <w:r w:rsidRPr="00D61F99">
        <w:t xml:space="preserve">Heinrich </w:t>
      </w:r>
      <w:proofErr w:type="spellStart"/>
      <w:r w:rsidRPr="00D61F99">
        <w:t>von</w:t>
      </w:r>
      <w:proofErr w:type="spellEnd"/>
      <w:r w:rsidRPr="00D61F99">
        <w:t xml:space="preserve"> </w:t>
      </w:r>
      <w:proofErr w:type="spellStart"/>
      <w:r w:rsidRPr="00D61F99">
        <w:t>Veldeke</w:t>
      </w:r>
      <w:proofErr w:type="spellEnd"/>
      <w:r>
        <w:t xml:space="preserve"> Duits(talig)?</w:t>
      </w:r>
    </w:p>
    <w:p w14:paraId="2471810E" w14:textId="77777777" w:rsidR="00DC0C94" w:rsidRDefault="00DC0C94" w:rsidP="00DC0C94">
      <w:pPr>
        <w:pStyle w:val="Geenafstand"/>
      </w:pPr>
      <w:r>
        <w:t>Als we kijken naar de staatkundige en taalkundige situatie in de 12</w:t>
      </w:r>
      <w:r w:rsidRPr="00E90E17">
        <w:rPr>
          <w:vertAlign w:val="superscript"/>
        </w:rPr>
        <w:t>e</w:t>
      </w:r>
      <w:r>
        <w:t xml:space="preserve"> eeuw is die vraag minder relevant. </w:t>
      </w:r>
      <w:proofErr w:type="spellStart"/>
      <w:r>
        <w:t>Veldeke</w:t>
      </w:r>
      <w:proofErr w:type="spellEnd"/>
      <w:r>
        <w:t xml:space="preserve"> werd geboren bij Hasselt in Belgisch Limburg (</w:t>
      </w:r>
      <w:hyperlink r:id="rId8" w:history="1">
        <w:r w:rsidRPr="00DE6A89">
          <w:rPr>
            <w:rStyle w:val="Hyperlink"/>
          </w:rPr>
          <w:t>graafschap Loon</w:t>
        </w:r>
      </w:hyperlink>
      <w:r>
        <w:t>), hij schreef  voor de Maastrichtse</w:t>
      </w:r>
      <w:r>
        <w:rPr>
          <w:rStyle w:val="Voetnootmarkering"/>
        </w:rPr>
        <w:footnoteReference w:id="3"/>
      </w:r>
      <w:r>
        <w:t xml:space="preserve"> Sint Servaaskerk en voor Duitse vorsten. De taal die hij gebruikte was soms een Maaslands dialect</w:t>
      </w:r>
      <w:r>
        <w:rPr>
          <w:rStyle w:val="Voetnootmarkering"/>
        </w:rPr>
        <w:footnoteReference w:id="4"/>
      </w:r>
      <w:r>
        <w:t xml:space="preserve"> dan weer Middelhoogduits. Die talen werden door de sprekers onderling verstaan en gebruikt. In de </w:t>
      </w:r>
      <w:hyperlink r:id="rId9" w:history="1">
        <w:r w:rsidRPr="008C43D5">
          <w:rPr>
            <w:rStyle w:val="Hyperlink"/>
          </w:rPr>
          <w:t>Euregio Maas Rijn</w:t>
        </w:r>
      </w:hyperlink>
      <w:r>
        <w:t xml:space="preserve"> is dat nog steeds in meerdere of mindere mate het geval.</w:t>
      </w:r>
    </w:p>
    <w:p w14:paraId="3170BCD2" w14:textId="77777777" w:rsidR="00DC0C94" w:rsidRDefault="00DC0C94" w:rsidP="00DC0C94">
      <w:pPr>
        <w:pStyle w:val="Geenafstand"/>
      </w:pPr>
      <w:r>
        <w:t xml:space="preserve">Dus kunnen we concluderen dat </w:t>
      </w:r>
      <w:proofErr w:type="spellStart"/>
      <w:r>
        <w:t>Veldeke</w:t>
      </w:r>
      <w:proofErr w:type="spellEnd"/>
      <w:r>
        <w:t xml:space="preserve"> voor zowel de Duits als de Nederlandse letteren een pioniersrol vervulde.</w:t>
      </w:r>
    </w:p>
    <w:p w14:paraId="4D0889BF" w14:textId="77777777" w:rsidR="00DC0C94" w:rsidRDefault="00DC0C94" w:rsidP="00DC0C94">
      <w:pPr>
        <w:pStyle w:val="Geenafstand"/>
      </w:pPr>
    </w:p>
    <w:p w14:paraId="5B994CD6" w14:textId="77777777" w:rsidR="00DC0C94" w:rsidRDefault="00DC0C94" w:rsidP="00DC0C94">
      <w:pPr>
        <w:pStyle w:val="Geenafstand"/>
      </w:pPr>
      <w:r>
        <w:t>Hij schreef een “Leven van Sint-Servaas” een heldendicht “</w:t>
      </w:r>
      <w:proofErr w:type="spellStart"/>
      <w:r>
        <w:t>Eneas</w:t>
      </w:r>
      <w:proofErr w:type="spellEnd"/>
      <w:r>
        <w:t xml:space="preserve">-roman” op basis van Vergilius </w:t>
      </w:r>
      <w:hyperlink r:id="rId10" w:history="1">
        <w:proofErr w:type="spellStart"/>
        <w:r w:rsidRPr="00EA2E45">
          <w:rPr>
            <w:rStyle w:val="Hyperlink"/>
          </w:rPr>
          <w:t>Aeneis</w:t>
        </w:r>
        <w:proofErr w:type="spellEnd"/>
      </w:hyperlink>
      <w:r>
        <w:t xml:space="preserve"> en lyrische gedichten waarvan hierboven een wordt gegeven.</w:t>
      </w:r>
    </w:p>
    <w:p w14:paraId="23258F87" w14:textId="77777777" w:rsidR="00DC0C94" w:rsidRDefault="00DC0C94" w:rsidP="00DC0C94">
      <w:pPr>
        <w:pStyle w:val="Geenafstand"/>
      </w:pPr>
    </w:p>
    <w:p w14:paraId="72FFE317" w14:textId="77777777" w:rsidR="00DC0C94" w:rsidRDefault="00DC0C94" w:rsidP="00DC0C94">
      <w:pPr>
        <w:pStyle w:val="Geenafstand"/>
      </w:pPr>
      <w:r>
        <w:t xml:space="preserve">Het is ontleend aan “25 minneliederen” (1966, uitgave door Jef Notermans). </w:t>
      </w:r>
    </w:p>
    <w:p w14:paraId="054E8D1B" w14:textId="77777777" w:rsidR="00DC0C94" w:rsidRDefault="00DC0C94" w:rsidP="00DC0C94">
      <w:pPr>
        <w:rPr>
          <w:rStyle w:val="Hyperlink"/>
          <w:rFonts w:ascii="Arial" w:hAnsi="Arial" w:cs="Arial"/>
          <w:sz w:val="20"/>
          <w:szCs w:val="20"/>
        </w:rPr>
      </w:pPr>
    </w:p>
    <w:p w14:paraId="1C48941B" w14:textId="77777777" w:rsidR="00DC0C94" w:rsidRDefault="00DC0C94" w:rsidP="00DC0C94"/>
    <w:p w14:paraId="480FF5D5" w14:textId="77777777" w:rsidR="00604943" w:rsidRDefault="00604943" w:rsidP="00DC0C94">
      <w:pPr>
        <w:pStyle w:val="Geenafstand"/>
      </w:pPr>
    </w:p>
    <w:sectPr w:rsidR="0060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5D81" w14:textId="77777777" w:rsidR="00DC0C94" w:rsidRDefault="00DC0C94" w:rsidP="00DC0C94">
      <w:pPr>
        <w:spacing w:after="0" w:line="240" w:lineRule="auto"/>
      </w:pPr>
      <w:r>
        <w:separator/>
      </w:r>
    </w:p>
  </w:endnote>
  <w:endnote w:type="continuationSeparator" w:id="0">
    <w:p w14:paraId="2DA18442" w14:textId="77777777" w:rsidR="00DC0C94" w:rsidRDefault="00DC0C94" w:rsidP="00DC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0DA3" w14:textId="77777777" w:rsidR="00DC0C94" w:rsidRDefault="00DC0C94" w:rsidP="00DC0C94">
      <w:pPr>
        <w:spacing w:after="0" w:line="240" w:lineRule="auto"/>
      </w:pPr>
      <w:r>
        <w:separator/>
      </w:r>
    </w:p>
  </w:footnote>
  <w:footnote w:type="continuationSeparator" w:id="0">
    <w:p w14:paraId="0C602193" w14:textId="77777777" w:rsidR="00DC0C94" w:rsidRDefault="00DC0C94" w:rsidP="00DC0C94">
      <w:pPr>
        <w:spacing w:after="0" w:line="240" w:lineRule="auto"/>
      </w:pPr>
      <w:r>
        <w:continuationSeparator/>
      </w:r>
    </w:p>
  </w:footnote>
  <w:footnote w:id="1">
    <w:p w14:paraId="2ACE9B25" w14:textId="77777777" w:rsidR="00DC0C94" w:rsidRDefault="00DC0C94" w:rsidP="00DC0C94">
      <w:pPr>
        <w:pStyle w:val="Voetnoottekst"/>
      </w:pPr>
      <w:r>
        <w:rPr>
          <w:rStyle w:val="Voetnootmarkering"/>
        </w:rPr>
        <w:footnoteRef/>
      </w:r>
      <w:r>
        <w:t xml:space="preserve"> Het gedicht verwijst naar het verhaal van Tristan en Isolde zie </w:t>
      </w:r>
      <w:hyperlink r:id="rId1" w:history="1">
        <w:r w:rsidRPr="00AB595C">
          <w:rPr>
            <w:rStyle w:val="Hyperlink"/>
          </w:rPr>
          <w:t>hier</w:t>
        </w:r>
      </w:hyperlink>
      <w:r>
        <w:t xml:space="preserve"> voor een korte samen vatting.</w:t>
      </w:r>
    </w:p>
  </w:footnote>
  <w:footnote w:id="2">
    <w:p w14:paraId="53229A81" w14:textId="77777777" w:rsidR="00DC0C94" w:rsidRDefault="00DC0C94" w:rsidP="00DC0C94">
      <w:pPr>
        <w:pStyle w:val="Voetnoottekst"/>
      </w:pPr>
      <w:r>
        <w:rPr>
          <w:rStyle w:val="Voetnootmarkering"/>
        </w:rPr>
        <w:footnoteRef/>
      </w:r>
      <w:r>
        <w:t xml:space="preserve"> Isolde de geliefde van Tristan</w:t>
      </w:r>
    </w:p>
  </w:footnote>
  <w:footnote w:id="3">
    <w:p w14:paraId="5DB7DA45" w14:textId="77777777" w:rsidR="00DC0C94" w:rsidRDefault="00DC0C94" w:rsidP="00DC0C94">
      <w:pPr>
        <w:pStyle w:val="Voetnoottekst"/>
      </w:pPr>
      <w:r>
        <w:rPr>
          <w:rStyle w:val="Voetnootmarkering"/>
        </w:rPr>
        <w:footnoteRef/>
      </w:r>
      <w:r>
        <w:t xml:space="preserve"> Tot 1204 was Maastricht onderdeel van het </w:t>
      </w:r>
      <w:proofErr w:type="spellStart"/>
      <w:r>
        <w:t>prins-bisdom</w:t>
      </w:r>
      <w:proofErr w:type="spellEnd"/>
      <w:r>
        <w:t xml:space="preserve"> Luik, daarna  onder gezag van Luik en de hertog van Brabant.</w:t>
      </w:r>
    </w:p>
  </w:footnote>
  <w:footnote w:id="4">
    <w:p w14:paraId="713D7F13" w14:textId="77777777" w:rsidR="00DC0C94" w:rsidRDefault="00DC0C94" w:rsidP="00DC0C94">
      <w:pPr>
        <w:pStyle w:val="Voetnoottekst"/>
      </w:pPr>
      <w:r>
        <w:rPr>
          <w:rStyle w:val="Voetnootmarkering"/>
        </w:rPr>
        <w:footnoteRef/>
      </w:r>
      <w:r>
        <w:t>Een Nederduits/ Nederlands dialect, voorloper van het Nederlands zoals dat in Limburg wordt gesproken.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94"/>
    <w:rsid w:val="00604943"/>
    <w:rsid w:val="00D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686A"/>
  <w15:chartTrackingRefBased/>
  <w15:docId w15:val="{263202D6-10FE-4C89-AA05-C52BE01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0C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0C9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C0C94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C0C9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C0C9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C0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afschaploon.be/hom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kunst-en-cultuur.infonu.nl/geschiedenis/2958-de-aeneis-van-vergiliu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regio-mr.info/n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peraballet.nl/opera/de-nationale-opera/het-verhaal-van-tristan-und-isold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2022-07-15T12:21:00Z</dcterms:created>
  <dcterms:modified xsi:type="dcterms:W3CDTF">2022-07-15T12:25:00Z</dcterms:modified>
</cp:coreProperties>
</file>