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1BFA" w14:textId="77777777" w:rsidR="00CE4900" w:rsidRDefault="00CE4900" w:rsidP="00CE4900">
      <w:pPr>
        <w:pStyle w:val="Geenafstand"/>
      </w:pPr>
    </w:p>
    <w:p w14:paraId="4AB8FA3A" w14:textId="77777777" w:rsidR="00CE4900" w:rsidRDefault="00CE4900" w:rsidP="00CE4900">
      <w:pPr>
        <w:pStyle w:val="Geenafstand"/>
      </w:pPr>
    </w:p>
    <w:p w14:paraId="1D9CEED3" w14:textId="77777777" w:rsidR="00CE4900" w:rsidRDefault="00CE4900" w:rsidP="00CE4900">
      <w:pPr>
        <w:pStyle w:val="Geenafstand"/>
        <w:rPr>
          <w:noProof/>
        </w:rPr>
      </w:pPr>
    </w:p>
    <w:p w14:paraId="46832262" w14:textId="6D8EB405" w:rsidR="00CE4900" w:rsidRDefault="00CE4900" w:rsidP="00CE4900">
      <w:pPr>
        <w:rPr>
          <w:rFonts w:ascii="Arial" w:eastAsia="Calibri" w:hAnsi="Arial" w:cs="Arial"/>
          <w:b/>
          <w:color w:val="000000"/>
          <w:kern w:val="0"/>
          <w:sz w:val="32"/>
          <w:szCs w:val="32"/>
          <w:u w:val="single"/>
          <w:shd w:val="clear" w:color="auto" w:fill="FFFFFF"/>
          <w14:ligatures w14:val="none"/>
        </w:rPr>
      </w:pPr>
      <w:r>
        <w:rPr>
          <w:rFonts w:ascii="Arial" w:eastAsia="Calibri" w:hAnsi="Arial" w:cs="Arial"/>
          <w:b/>
          <w:color w:val="000000"/>
          <w:kern w:val="0"/>
          <w:sz w:val="32"/>
          <w:szCs w:val="32"/>
          <w:u w:val="single"/>
          <w:shd w:val="clear" w:color="auto" w:fill="FFFFFF"/>
          <w14:ligatures w14:val="none"/>
        </w:rPr>
        <w:t>Boskma(geb.1956)</w:t>
      </w:r>
    </w:p>
    <w:p w14:paraId="2FCAE025" w14:textId="3D95E75B" w:rsidR="00CE4900" w:rsidRDefault="00CE4900" w:rsidP="00CE4900">
      <w:pPr>
        <w:pStyle w:val="Geenafstand"/>
        <w:rPr>
          <w:rFonts w:ascii="Arial" w:eastAsia="Calibri" w:hAnsi="Arial" w:cs="Arial"/>
          <w:kern w:val="0"/>
          <w:sz w:val="20"/>
          <w:szCs w:val="20"/>
          <w14:ligatures w14:val="none"/>
        </w:rPr>
      </w:pPr>
      <w:r w:rsidRPr="009320E8">
        <w:rPr>
          <w:rFonts w:ascii="Arial" w:eastAsia="Calibri" w:hAnsi="Arial" w:cs="Arial"/>
          <w:kern w:val="0"/>
          <w:sz w:val="20"/>
          <w:szCs w:val="20"/>
          <w14:ligatures w14:val="none"/>
        </w:rPr>
        <w:t>Week</w:t>
      </w:r>
      <w:r>
        <w:rPr>
          <w:rFonts w:ascii="Arial" w:eastAsia="Calibri" w:hAnsi="Arial" w:cs="Arial"/>
          <w:kern w:val="0"/>
          <w:sz w:val="20"/>
          <w:szCs w:val="20"/>
          <w14:ligatures w14:val="none"/>
        </w:rPr>
        <w:t xml:space="preserve"> 4</w:t>
      </w:r>
      <w:r>
        <w:rPr>
          <w:rFonts w:ascii="Arial" w:eastAsia="Calibri" w:hAnsi="Arial" w:cs="Arial"/>
          <w:kern w:val="0"/>
          <w:sz w:val="20"/>
          <w:szCs w:val="20"/>
          <w14:ligatures w14:val="none"/>
        </w:rPr>
        <w:t>1</w:t>
      </w:r>
      <w:r w:rsidRPr="009320E8">
        <w:rPr>
          <w:rFonts w:ascii="Arial" w:eastAsia="Calibri" w:hAnsi="Arial" w:cs="Arial"/>
          <w:kern w:val="0"/>
          <w:sz w:val="20"/>
          <w:szCs w:val="20"/>
          <w14:ligatures w14:val="none"/>
        </w:rPr>
        <w:t>- 2025</w:t>
      </w:r>
    </w:p>
    <w:p w14:paraId="407A5B2A" w14:textId="77777777" w:rsidR="00CE4900" w:rsidRDefault="00CE4900" w:rsidP="00CE4900">
      <w:pPr>
        <w:pStyle w:val="Geenafstand"/>
        <w:rPr>
          <w:noProof/>
        </w:rPr>
      </w:pPr>
    </w:p>
    <w:p w14:paraId="21116849" w14:textId="77777777" w:rsidR="00CE4900" w:rsidRDefault="00CE4900" w:rsidP="00CE4900">
      <w:pPr>
        <w:pStyle w:val="Geenafstand"/>
        <w:rPr>
          <w:noProof/>
        </w:rPr>
      </w:pPr>
    </w:p>
    <w:p w14:paraId="5EA17978" w14:textId="77777777" w:rsidR="00CE4900" w:rsidRDefault="00CE4900" w:rsidP="00CE4900">
      <w:pPr>
        <w:pStyle w:val="Geenafstand"/>
        <w:rPr>
          <w:noProof/>
        </w:rPr>
      </w:pPr>
    </w:p>
    <w:p w14:paraId="55E31547" w14:textId="77777777" w:rsidR="00CE4900" w:rsidRDefault="00CE4900" w:rsidP="00CE4900">
      <w:pPr>
        <w:pStyle w:val="Geenafstand"/>
        <w:rPr>
          <w:noProof/>
        </w:rPr>
      </w:pPr>
    </w:p>
    <w:p w14:paraId="2EF40AF1" w14:textId="77777777" w:rsidR="00CE4900" w:rsidRDefault="00CE4900" w:rsidP="00CE4900">
      <w:pPr>
        <w:pStyle w:val="Geenafstand"/>
        <w:rPr>
          <w:noProof/>
        </w:rPr>
      </w:pPr>
    </w:p>
    <w:p w14:paraId="6924730F" w14:textId="03B41771" w:rsidR="00CE4900" w:rsidRDefault="00CE4900" w:rsidP="00CE4900">
      <w:pPr>
        <w:pStyle w:val="Geenafstand"/>
      </w:pPr>
      <w:r>
        <w:rPr>
          <w:noProof/>
        </w:rPr>
        <w:drawing>
          <wp:inline distT="0" distB="0" distL="0" distR="0" wp14:anchorId="28088F40" wp14:editId="169D1C87">
            <wp:extent cx="3665220" cy="5135880"/>
            <wp:effectExtent l="0" t="0" r="0" b="7620"/>
            <wp:docPr id="1018876156" name="Afbeelding 1" descr="Afbeelding met tekst, papier, brief, boe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76156" name="Afbeelding 1" descr="Afbeelding met tekst, papier, brief, boek&#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5220" cy="5135880"/>
                    </a:xfrm>
                    <a:prstGeom prst="rect">
                      <a:avLst/>
                    </a:prstGeom>
                    <a:noFill/>
                    <a:ln>
                      <a:noFill/>
                    </a:ln>
                  </pic:spPr>
                </pic:pic>
              </a:graphicData>
            </a:graphic>
          </wp:inline>
        </w:drawing>
      </w:r>
    </w:p>
    <w:p w14:paraId="7444A0B8" w14:textId="77777777" w:rsidR="00CE4900" w:rsidRDefault="00CE4900" w:rsidP="00CE4900">
      <w:pPr>
        <w:pStyle w:val="Geenafstand"/>
      </w:pPr>
    </w:p>
    <w:p w14:paraId="520FEB92" w14:textId="77777777" w:rsidR="00CE4900" w:rsidRDefault="00CE4900" w:rsidP="00CE4900">
      <w:pPr>
        <w:pStyle w:val="Geenafstand"/>
      </w:pPr>
    </w:p>
    <w:p w14:paraId="67F95BE1" w14:textId="07D6AF4E" w:rsidR="00CE4900" w:rsidRDefault="00CE4900" w:rsidP="00CE4900">
      <w:pPr>
        <w:pStyle w:val="Geenafstand"/>
      </w:pPr>
      <w:r>
        <w:t xml:space="preserve">De thema’s van deze dichter zijn divers: liefde en hechting, maar ook rouw en onthechting.  Het laatste gebeurt in een drietal bundels die hij schreef na het overlijden van zijn vouw in 2008. Daarnaast is het landschap zowel het Nederlandse als dat van andere landen waar Pieter </w:t>
      </w:r>
      <w:proofErr w:type="spellStart"/>
      <w:r>
        <w:t>Boskma</w:t>
      </w:r>
      <w:proofErr w:type="spellEnd"/>
      <w:r>
        <w:t xml:space="preserve"> (geb.1956)  verbleef</w:t>
      </w:r>
      <w:r>
        <w:rPr>
          <w:rStyle w:val="Voetnootmarkering"/>
        </w:rPr>
        <w:footnoteReference w:id="1"/>
      </w:r>
      <w:r>
        <w:t xml:space="preserve"> een achtergrond van zijn werk. Hij schrijft vooral poëzie, zowel lyrisch als episch, proza in mindere mate.</w:t>
      </w:r>
    </w:p>
    <w:p w14:paraId="6446C18B" w14:textId="77777777" w:rsidR="00CE4900" w:rsidRDefault="00CE4900" w:rsidP="00CE4900">
      <w:pPr>
        <w:pStyle w:val="Geenafstand"/>
      </w:pPr>
      <w:r>
        <w:lastRenderedPageBreak/>
        <w:t>Hij schrijft in duidelijke toegankelijke taal. Het gedicht van de week beschrijft een bijna mystieke ontmoeting in epische bewoordingen die leiden tot een kosmische beleving die aandoet als een episode uit de</w:t>
      </w:r>
      <w:hyperlink r:id="rId7" w:history="1">
        <w:r w:rsidRPr="005F6FBE">
          <w:rPr>
            <w:rStyle w:val="Hyperlink"/>
          </w:rPr>
          <w:t xml:space="preserve"> </w:t>
        </w:r>
        <w:proofErr w:type="spellStart"/>
        <w:r w:rsidRPr="005F6FBE">
          <w:rPr>
            <w:rStyle w:val="Hyperlink"/>
          </w:rPr>
          <w:t>Kalevala</w:t>
        </w:r>
        <w:proofErr w:type="spellEnd"/>
      </w:hyperlink>
      <w:r>
        <w:rPr>
          <w:rStyle w:val="Voetnootmarkering"/>
        </w:rPr>
        <w:footnoteReference w:id="2"/>
      </w:r>
      <w:r>
        <w:t xml:space="preserve">. </w:t>
      </w:r>
    </w:p>
    <w:p w14:paraId="097BE68A" w14:textId="77777777" w:rsidR="00CE4900" w:rsidRDefault="00CE4900" w:rsidP="00CE4900">
      <w:pPr>
        <w:pStyle w:val="Geenafstand"/>
      </w:pPr>
      <w:r>
        <w:t>Het gedicht werd gebundeld in “</w:t>
      </w:r>
      <w:r w:rsidRPr="00756CEF">
        <w:t>Het zingende doek &amp; De geheime gedichten</w:t>
      </w:r>
      <w:r>
        <w:t>”</w:t>
      </w:r>
      <w:r w:rsidRPr="00756CEF">
        <w:t xml:space="preserve"> (1999)</w:t>
      </w:r>
      <w:r>
        <w:t xml:space="preserve">; hier is de tekst afkomstig uit </w:t>
      </w:r>
      <w:hyperlink r:id="rId8" w:history="1">
        <w:r w:rsidRPr="009C24C9">
          <w:rPr>
            <w:rStyle w:val="Hyperlink"/>
          </w:rPr>
          <w:t>DWB</w:t>
        </w:r>
      </w:hyperlink>
      <w:r>
        <w:t>, april 1999.</w:t>
      </w:r>
    </w:p>
    <w:p w14:paraId="5890DBAB" w14:textId="77777777" w:rsidR="008B1A79" w:rsidRDefault="008B1A79"/>
    <w:sectPr w:rsidR="008B1A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F1BED" w14:textId="77777777" w:rsidR="00767D05" w:rsidRDefault="00767D05" w:rsidP="00CE4900">
      <w:pPr>
        <w:spacing w:after="0" w:line="240" w:lineRule="auto"/>
      </w:pPr>
      <w:r>
        <w:separator/>
      </w:r>
    </w:p>
  </w:endnote>
  <w:endnote w:type="continuationSeparator" w:id="0">
    <w:p w14:paraId="1A83AC08" w14:textId="77777777" w:rsidR="00767D05" w:rsidRDefault="00767D05" w:rsidP="00CE4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E668" w14:textId="77777777" w:rsidR="00767D05" w:rsidRDefault="00767D05" w:rsidP="00CE4900">
      <w:pPr>
        <w:spacing w:after="0" w:line="240" w:lineRule="auto"/>
      </w:pPr>
      <w:r>
        <w:separator/>
      </w:r>
    </w:p>
  </w:footnote>
  <w:footnote w:type="continuationSeparator" w:id="0">
    <w:p w14:paraId="09D0586A" w14:textId="77777777" w:rsidR="00767D05" w:rsidRDefault="00767D05" w:rsidP="00CE4900">
      <w:pPr>
        <w:spacing w:after="0" w:line="240" w:lineRule="auto"/>
      </w:pPr>
      <w:r>
        <w:continuationSeparator/>
      </w:r>
    </w:p>
  </w:footnote>
  <w:footnote w:id="1">
    <w:p w14:paraId="7147E4F7" w14:textId="77777777" w:rsidR="00CE4900" w:rsidRDefault="00CE4900" w:rsidP="00CE4900">
      <w:pPr>
        <w:pStyle w:val="Voetnoottekst"/>
      </w:pPr>
      <w:r>
        <w:rPr>
          <w:rStyle w:val="Voetnootmarkering"/>
        </w:rPr>
        <w:footnoteRef/>
      </w:r>
      <w:r>
        <w:t xml:space="preserve"> Hij studeerde o.a. antropologie. </w:t>
      </w:r>
    </w:p>
  </w:footnote>
  <w:footnote w:id="2">
    <w:p w14:paraId="6E27D7B5" w14:textId="77777777" w:rsidR="00CE4900" w:rsidRDefault="00CE4900" w:rsidP="00CE4900">
      <w:pPr>
        <w:pStyle w:val="Voetnoottekst"/>
      </w:pPr>
      <w:r>
        <w:rPr>
          <w:rStyle w:val="Voetnootmarkering"/>
        </w:rPr>
        <w:footnoteRef/>
      </w:r>
      <w:r>
        <w:t xml:space="preserve"> Zie ook </w:t>
      </w:r>
      <w:hyperlink r:id="rId1" w:history="1">
        <w:r w:rsidRPr="009C24C9">
          <w:rPr>
            <w:rStyle w:val="Hyperlink"/>
          </w:rPr>
          <w:t>hier</w:t>
        </w:r>
      </w:hyperlink>
      <w:r>
        <w:t xml:space="preserve"> en </w:t>
      </w:r>
      <w:hyperlink r:id="rId2" w:history="1">
        <w:r w:rsidRPr="005F6FBE">
          <w:rPr>
            <w:rStyle w:val="Hyperlink"/>
          </w:rPr>
          <w:t>hier</w:t>
        </w:r>
      </w:hyperlink>
      <w:r>
        <w:t>(Engelstalig).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00"/>
    <w:rsid w:val="0029705C"/>
    <w:rsid w:val="005A018F"/>
    <w:rsid w:val="00767D05"/>
    <w:rsid w:val="008716AD"/>
    <w:rsid w:val="008B1A79"/>
    <w:rsid w:val="00AF5FE0"/>
    <w:rsid w:val="00CE4900"/>
    <w:rsid w:val="00D60E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2DBB5"/>
  <w15:chartTrackingRefBased/>
  <w15:docId w15:val="{8FBF3D4F-E910-4B1B-BDBE-431B797E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4900"/>
  </w:style>
  <w:style w:type="paragraph" w:styleId="Kop1">
    <w:name w:val="heading 1"/>
    <w:basedOn w:val="Standaard"/>
    <w:next w:val="Standaard"/>
    <w:link w:val="Kop1Char"/>
    <w:uiPriority w:val="9"/>
    <w:qFormat/>
    <w:rsid w:val="00CE4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4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49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49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49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49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49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49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49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49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49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49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49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49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49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49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49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4900"/>
    <w:rPr>
      <w:rFonts w:eastAsiaTheme="majorEastAsia" w:cstheme="majorBidi"/>
      <w:color w:val="272727" w:themeColor="text1" w:themeTint="D8"/>
    </w:rPr>
  </w:style>
  <w:style w:type="paragraph" w:styleId="Titel">
    <w:name w:val="Title"/>
    <w:basedOn w:val="Standaard"/>
    <w:next w:val="Standaard"/>
    <w:link w:val="TitelChar"/>
    <w:uiPriority w:val="10"/>
    <w:qFormat/>
    <w:rsid w:val="00CE4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49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49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49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49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4900"/>
    <w:rPr>
      <w:i/>
      <w:iCs/>
      <w:color w:val="404040" w:themeColor="text1" w:themeTint="BF"/>
    </w:rPr>
  </w:style>
  <w:style w:type="paragraph" w:styleId="Lijstalinea">
    <w:name w:val="List Paragraph"/>
    <w:basedOn w:val="Standaard"/>
    <w:uiPriority w:val="34"/>
    <w:qFormat/>
    <w:rsid w:val="00CE4900"/>
    <w:pPr>
      <w:ind w:left="720"/>
      <w:contextualSpacing/>
    </w:pPr>
  </w:style>
  <w:style w:type="character" w:styleId="Intensievebenadrukking">
    <w:name w:val="Intense Emphasis"/>
    <w:basedOn w:val="Standaardalinea-lettertype"/>
    <w:uiPriority w:val="21"/>
    <w:qFormat/>
    <w:rsid w:val="00CE4900"/>
    <w:rPr>
      <w:i/>
      <w:iCs/>
      <w:color w:val="0F4761" w:themeColor="accent1" w:themeShade="BF"/>
    </w:rPr>
  </w:style>
  <w:style w:type="paragraph" w:styleId="Duidelijkcitaat">
    <w:name w:val="Intense Quote"/>
    <w:basedOn w:val="Standaard"/>
    <w:next w:val="Standaard"/>
    <w:link w:val="DuidelijkcitaatChar"/>
    <w:uiPriority w:val="30"/>
    <w:qFormat/>
    <w:rsid w:val="00CE4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4900"/>
    <w:rPr>
      <w:i/>
      <w:iCs/>
      <w:color w:val="0F4761" w:themeColor="accent1" w:themeShade="BF"/>
    </w:rPr>
  </w:style>
  <w:style w:type="character" w:styleId="Intensieveverwijzing">
    <w:name w:val="Intense Reference"/>
    <w:basedOn w:val="Standaardalinea-lettertype"/>
    <w:uiPriority w:val="32"/>
    <w:qFormat/>
    <w:rsid w:val="00CE4900"/>
    <w:rPr>
      <w:b/>
      <w:bCs/>
      <w:smallCaps/>
      <w:color w:val="0F4761" w:themeColor="accent1" w:themeShade="BF"/>
      <w:spacing w:val="5"/>
    </w:rPr>
  </w:style>
  <w:style w:type="paragraph" w:styleId="Geenafstand">
    <w:name w:val="No Spacing"/>
    <w:uiPriority w:val="1"/>
    <w:qFormat/>
    <w:rsid w:val="00CE4900"/>
    <w:pPr>
      <w:spacing w:after="0" w:line="240" w:lineRule="auto"/>
    </w:pPr>
  </w:style>
  <w:style w:type="paragraph" w:styleId="Voetnoottekst">
    <w:name w:val="footnote text"/>
    <w:basedOn w:val="Standaard"/>
    <w:link w:val="VoetnoottekstChar"/>
    <w:uiPriority w:val="99"/>
    <w:semiHidden/>
    <w:unhideWhenUsed/>
    <w:rsid w:val="00CE49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4900"/>
    <w:rPr>
      <w:sz w:val="20"/>
      <w:szCs w:val="20"/>
    </w:rPr>
  </w:style>
  <w:style w:type="character" w:styleId="Voetnootmarkering">
    <w:name w:val="footnote reference"/>
    <w:basedOn w:val="Standaardalinea-lettertype"/>
    <w:uiPriority w:val="99"/>
    <w:semiHidden/>
    <w:unhideWhenUsed/>
    <w:rsid w:val="00CE4900"/>
    <w:rPr>
      <w:vertAlign w:val="superscript"/>
    </w:rPr>
  </w:style>
  <w:style w:type="character" w:styleId="Hyperlink">
    <w:name w:val="Hyperlink"/>
    <w:basedOn w:val="Standaardalinea-lettertype"/>
    <w:uiPriority w:val="99"/>
    <w:unhideWhenUsed/>
    <w:rsid w:val="00CE490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wb.be/" TargetMode="External"/><Relationship Id="rId3" Type="http://schemas.openxmlformats.org/officeDocument/2006/relationships/webSettings" Target="webSettings.xml"/><Relationship Id="rId7" Type="http://schemas.openxmlformats.org/officeDocument/2006/relationships/hyperlink" Target="https://nl.wikipedia.org/wiki/Kalevala_(ep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eb.archive.org/web/20080330060047/http:/www.finlit.fi/kalevala/index.php?m=163&amp;l=2" TargetMode="External"/><Relationship Id="rId1" Type="http://schemas.openxmlformats.org/officeDocument/2006/relationships/hyperlink" Target="https://culture.ec.europa.eu/nl/cultural-heritage/initiatives-and-success-stories/european-heritage-label/european-heritage-label-sites/the-kalevala-living-epic-herita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139</Words>
  <Characters>767</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1</cp:revision>
  <dcterms:created xsi:type="dcterms:W3CDTF">2025-10-04T11:00:00Z</dcterms:created>
  <dcterms:modified xsi:type="dcterms:W3CDTF">2025-10-04T11:08:00Z</dcterms:modified>
</cp:coreProperties>
</file>