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2C4A" w14:textId="26CAE244" w:rsidR="008B1A79" w:rsidRDefault="008B1A79"/>
    <w:sectPr w:rsidR="008B1A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903B" w14:textId="77777777" w:rsidR="00BE4DF5" w:rsidRDefault="00BE4DF5" w:rsidP="003E247D">
      <w:pPr>
        <w:spacing w:after="0" w:line="240" w:lineRule="auto"/>
      </w:pPr>
      <w:r>
        <w:separator/>
      </w:r>
    </w:p>
  </w:endnote>
  <w:endnote w:type="continuationSeparator" w:id="0">
    <w:p w14:paraId="5E0C7F8E" w14:textId="77777777" w:rsidR="00BE4DF5" w:rsidRDefault="00BE4DF5" w:rsidP="003E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0D73" w14:textId="77777777" w:rsidR="000544C6" w:rsidRDefault="000544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EA47" w14:textId="77777777" w:rsidR="000544C6" w:rsidRDefault="000544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689E" w14:textId="77777777" w:rsidR="000544C6" w:rsidRDefault="000544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84E1" w14:textId="77777777" w:rsidR="00BE4DF5" w:rsidRDefault="00BE4DF5" w:rsidP="003E247D">
      <w:pPr>
        <w:spacing w:after="0" w:line="240" w:lineRule="auto"/>
      </w:pPr>
      <w:r>
        <w:separator/>
      </w:r>
    </w:p>
  </w:footnote>
  <w:footnote w:type="continuationSeparator" w:id="0">
    <w:p w14:paraId="4438BA66" w14:textId="77777777" w:rsidR="00BE4DF5" w:rsidRDefault="00BE4DF5" w:rsidP="003E2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3566" w14:textId="77777777" w:rsidR="000544C6" w:rsidRDefault="000544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A85E" w14:textId="77777777" w:rsidR="003E247D" w:rsidRDefault="003E247D">
    <w:pPr>
      <w:pStyle w:val="Koptekst"/>
    </w:pPr>
  </w:p>
  <w:p w14:paraId="5B545717" w14:textId="77777777" w:rsidR="003E247D" w:rsidRDefault="003E247D">
    <w:pPr>
      <w:pStyle w:val="Koptekst"/>
    </w:pPr>
  </w:p>
  <w:p w14:paraId="40B218B2" w14:textId="77777777" w:rsidR="003E247D" w:rsidRDefault="003E247D">
    <w:pPr>
      <w:pStyle w:val="Koptekst"/>
    </w:pPr>
  </w:p>
  <w:p w14:paraId="4F203A9D" w14:textId="6801DBAA" w:rsidR="003E247D" w:rsidRPr="000544C6" w:rsidRDefault="003E247D" w:rsidP="000544C6">
    <w:pPr>
      <w:spacing w:after="0" w:line="240" w:lineRule="auto"/>
      <w:rPr>
        <w:rFonts w:ascii="Arial" w:eastAsia="Calibri" w:hAnsi="Arial" w:cs="Arial"/>
        <w:b/>
        <w:color w:val="000000"/>
        <w:kern w:val="0"/>
        <w:sz w:val="32"/>
        <w:szCs w:val="32"/>
        <w:u w:val="single"/>
        <w:shd w:val="clear" w:color="auto" w:fill="FFFFFF"/>
        <w14:ligatures w14:val="none"/>
      </w:rPr>
    </w:pPr>
    <w:r>
      <w:rPr>
        <w:rFonts w:ascii="Arial" w:eastAsia="Calibri" w:hAnsi="Arial" w:cs="Arial"/>
        <w:b/>
        <w:color w:val="000000"/>
        <w:kern w:val="0"/>
        <w:sz w:val="32"/>
        <w:szCs w:val="32"/>
        <w:u w:val="single"/>
        <w:shd w:val="clear" w:color="auto" w:fill="FFFFFF"/>
        <w14:ligatures w14:val="none"/>
      </w:rPr>
      <w:t>Be</w:t>
    </w:r>
    <w:r w:rsidRPr="003E247D">
      <w:rPr>
        <w:rFonts w:ascii="Arial" w:eastAsia="Calibri" w:hAnsi="Arial" w:cs="Arial"/>
        <w:b/>
        <w:color w:val="000000"/>
        <w:kern w:val="0"/>
        <w:sz w:val="32"/>
        <w:szCs w:val="32"/>
        <w:u w:val="single"/>
        <w:shd w:val="clear" w:color="auto" w:fill="FFFFFF"/>
        <w14:ligatures w14:val="none"/>
      </w:rPr>
      <w:t>e</w:t>
    </w:r>
    <w:r>
      <w:rPr>
        <w:rFonts w:ascii="Arial" w:eastAsia="Calibri" w:hAnsi="Arial" w:cs="Arial"/>
        <w:b/>
        <w:color w:val="000000"/>
        <w:kern w:val="0"/>
        <w:sz w:val="32"/>
        <w:szCs w:val="32"/>
        <w:u w:val="single"/>
        <w:shd w:val="clear" w:color="auto" w:fill="FFFFFF"/>
        <w14:ligatures w14:val="none"/>
      </w:rPr>
      <w:t>t</w:t>
    </w:r>
    <w:r w:rsidRPr="003E247D">
      <w:rPr>
        <w:rFonts w:ascii="Arial" w:eastAsia="Calibri" w:hAnsi="Arial" w:cs="Arial"/>
        <w:b/>
        <w:color w:val="000000"/>
        <w:kern w:val="0"/>
        <w:sz w:val="32"/>
        <w:szCs w:val="32"/>
        <w:u w:val="single"/>
        <w:shd w:val="clear" w:color="auto" w:fill="FFFFFF"/>
        <w14:ligatures w14:val="none"/>
      </w:rPr>
      <w:t>s</w:t>
    </w:r>
  </w:p>
  <w:p w14:paraId="22756E3B" w14:textId="77777777" w:rsidR="003E247D" w:rsidRPr="003E247D" w:rsidRDefault="003E247D" w:rsidP="003E247D">
    <w:pPr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  <w:r w:rsidRPr="003E247D">
      <w:rPr>
        <w:rFonts w:ascii="Arial" w:eastAsia="Calibri" w:hAnsi="Arial" w:cs="Arial"/>
        <w:kern w:val="0"/>
        <w:sz w:val="20"/>
        <w:szCs w:val="20"/>
        <w14:ligatures w14:val="none"/>
      </w:rPr>
      <w:t xml:space="preserve">Gedicht van de Week </w:t>
    </w:r>
  </w:p>
  <w:p w14:paraId="72F1D39E" w14:textId="77777777" w:rsidR="000544C6" w:rsidRDefault="003E247D" w:rsidP="000544C6">
    <w:pPr>
      <w:rPr>
        <w:rFonts w:ascii="Arial" w:eastAsia="Calibri" w:hAnsi="Arial" w:cs="Arial"/>
        <w:kern w:val="0"/>
        <w:sz w:val="20"/>
        <w:szCs w:val="20"/>
        <w14:ligatures w14:val="none"/>
      </w:rPr>
    </w:pPr>
    <w:r w:rsidRPr="003E247D">
      <w:rPr>
        <w:rFonts w:ascii="Arial" w:eastAsia="Calibri" w:hAnsi="Arial" w:cs="Arial"/>
        <w:kern w:val="0"/>
        <w:sz w:val="20"/>
        <w:szCs w:val="20"/>
        <w14:ligatures w14:val="none"/>
      </w:rPr>
      <w:t>week 0</w:t>
    </w:r>
    <w:r>
      <w:rPr>
        <w:rFonts w:ascii="Arial" w:eastAsia="Calibri" w:hAnsi="Arial" w:cs="Arial"/>
        <w:kern w:val="0"/>
        <w:sz w:val="20"/>
        <w:szCs w:val="20"/>
        <w14:ligatures w14:val="none"/>
      </w:rPr>
      <w:t>5</w:t>
    </w:r>
    <w:r w:rsidRPr="003E247D">
      <w:rPr>
        <w:rFonts w:ascii="Arial" w:eastAsia="Calibri" w:hAnsi="Arial" w:cs="Arial"/>
        <w:kern w:val="0"/>
        <w:sz w:val="20"/>
        <w:szCs w:val="20"/>
        <w14:ligatures w14:val="none"/>
      </w:rPr>
      <w:t>- 202</w:t>
    </w:r>
    <w:r w:rsidR="000544C6">
      <w:rPr>
        <w:rFonts w:ascii="Arial" w:eastAsia="Calibri" w:hAnsi="Arial" w:cs="Arial"/>
        <w:kern w:val="0"/>
        <w:sz w:val="20"/>
        <w:szCs w:val="20"/>
        <w14:ligatures w14:val="none"/>
      </w:rPr>
      <w:t>6</w:t>
    </w:r>
  </w:p>
  <w:p w14:paraId="5DE5DACB" w14:textId="77777777" w:rsidR="000544C6" w:rsidRDefault="000544C6" w:rsidP="000544C6">
    <w:pPr>
      <w:rPr>
        <w:rFonts w:ascii="Arial" w:eastAsia="Calibri" w:hAnsi="Arial" w:cs="Arial"/>
        <w:kern w:val="0"/>
        <w:sz w:val="20"/>
        <w:szCs w:val="20"/>
        <w14:ligatures w14:val="none"/>
      </w:rPr>
    </w:pPr>
  </w:p>
  <w:p w14:paraId="73252515" w14:textId="77777777" w:rsidR="000544C6" w:rsidRDefault="000544C6" w:rsidP="000544C6">
    <w:pPr>
      <w:rPr>
        <w:rFonts w:ascii="Arial" w:eastAsia="Calibri" w:hAnsi="Arial" w:cs="Arial"/>
        <w:kern w:val="0"/>
        <w:sz w:val="20"/>
        <w:szCs w:val="20"/>
        <w14:ligatures w14:val="none"/>
      </w:rPr>
    </w:pPr>
  </w:p>
  <w:p w14:paraId="43B00A63" w14:textId="20FEE633" w:rsidR="000544C6" w:rsidRDefault="008922D7" w:rsidP="000544C6">
    <w:r>
      <w:rPr>
        <w:noProof/>
      </w:rPr>
      <w:drawing>
        <wp:inline distT="0" distB="0" distL="0" distR="0" wp14:anchorId="3B76A298" wp14:editId="2E41D60C">
          <wp:extent cx="5433060" cy="2567940"/>
          <wp:effectExtent l="0" t="0" r="0" b="3810"/>
          <wp:docPr id="1002685194" name="Afbeelding 2" descr="Afbeelding met tekst, brief, papier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685194" name="Afbeelding 2" descr="Afbeelding met tekst, brief, papier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3060" cy="256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D6629C" w14:textId="77777777" w:rsidR="000544C6" w:rsidRDefault="000544C6" w:rsidP="000544C6"/>
  <w:p w14:paraId="7C089C0E" w14:textId="77777777" w:rsidR="000544C6" w:rsidRDefault="000544C6" w:rsidP="000544C6"/>
  <w:p w14:paraId="425044CB" w14:textId="77777777" w:rsidR="000544C6" w:rsidRDefault="000544C6" w:rsidP="000544C6">
    <w:pPr>
      <w:pStyle w:val="Geenafstand"/>
    </w:pPr>
    <w:r>
      <w:t xml:space="preserve">Hoewel de dichter van deze week al spoedig na zijn dood verguisd werd en  alleen om zijn </w:t>
    </w:r>
    <w:hyperlink r:id="rId2" w:history="1">
      <w:r w:rsidRPr="0089353C">
        <w:rPr>
          <w:rStyle w:val="Hyperlink"/>
        </w:rPr>
        <w:t>Camera Obscura</w:t>
      </w:r>
    </w:hyperlink>
    <w:r>
      <w:t xml:space="preserve"> werd gewaardeerd, heeft uw bloemlezer een zwak voor Nicolaas Beets</w:t>
    </w:r>
    <w:r>
      <w:rPr>
        <w:rStyle w:val="Voetnootmarkering"/>
      </w:rPr>
      <w:footnoteRef/>
    </w:r>
    <w:r>
      <w:t xml:space="preserve">(1814-1903) gehouden als dichter met als uitgangspunt </w:t>
    </w:r>
    <w:hyperlink r:id="rId3" w:history="1">
      <w:r w:rsidRPr="007D3A49">
        <w:rPr>
          <w:rStyle w:val="Hyperlink"/>
        </w:rPr>
        <w:t>dit gedicht</w:t>
      </w:r>
    </w:hyperlink>
    <w:r>
      <w:rPr>
        <w:rStyle w:val="Voetnootmarkering"/>
      </w:rPr>
      <w:footnoteRef/>
    </w:r>
    <w:r>
      <w:t>. Die voorkeur moge ook blijken uit drie eerdere  (</w:t>
    </w:r>
    <w:hyperlink r:id="rId4" w:history="1">
      <w:r w:rsidRPr="0089353C">
        <w:rPr>
          <w:rStyle w:val="Hyperlink"/>
        </w:rPr>
        <w:t>2014</w:t>
      </w:r>
    </w:hyperlink>
    <w:r>
      <w:t xml:space="preserve">, </w:t>
    </w:r>
    <w:hyperlink r:id="rId5" w:history="1">
      <w:r w:rsidRPr="0089353C">
        <w:rPr>
          <w:rStyle w:val="Hyperlink"/>
        </w:rPr>
        <w:t>2019</w:t>
      </w:r>
    </w:hyperlink>
    <w:r>
      <w:t xml:space="preserve"> en </w:t>
    </w:r>
    <w:hyperlink r:id="rId6" w:history="1">
      <w:r w:rsidRPr="0089353C">
        <w:rPr>
          <w:rStyle w:val="Hyperlink"/>
        </w:rPr>
        <w:t>2022</w:t>
      </w:r>
    </w:hyperlink>
    <w:r>
      <w:t>) plaatsingen.</w:t>
    </w:r>
    <w:r>
      <w:br/>
      <w:t>Het nu geplaatste gedicht is zoals vaker bij Beets (en andere negentiende-eeuwse dichters) eerder een  aforisme op rijm dan een  gedicht zoals wij dat nu in het algemeen verstaan.</w:t>
    </w:r>
  </w:p>
  <w:p w14:paraId="1C6BE4E8" w14:textId="1D1DC9FC" w:rsidR="000544C6" w:rsidRDefault="000544C6" w:rsidP="000544C6">
    <w:pPr>
      <w:pStyle w:val="Geenafstand"/>
    </w:pPr>
    <w:r>
      <w:t xml:space="preserve">Het verwijst naar het </w:t>
    </w:r>
    <w:hyperlink r:id="rId7" w:history="1">
      <w:r w:rsidRPr="00E27014">
        <w:rPr>
          <w:rStyle w:val="Hyperlink"/>
        </w:rPr>
        <w:t>censuskiesrecht</w:t>
      </w:r>
    </w:hyperlink>
    <w:r>
      <w:t xml:space="preserve"> zoals dat in Nederland (tot 1887)  en België (tot 1893)</w:t>
    </w:r>
    <w:r w:rsidR="007F7EC0">
      <w:t xml:space="preserve"> bestond</w:t>
    </w:r>
    <w:r>
      <w:t>.</w:t>
    </w:r>
  </w:p>
  <w:p w14:paraId="723964DB" w14:textId="77777777" w:rsidR="000544C6" w:rsidRDefault="000544C6" w:rsidP="000544C6">
    <w:pPr>
      <w:pStyle w:val="Geenafstand"/>
    </w:pPr>
    <w:r>
      <w:t>Beets zegt feitelijk: “U  mag dan volgens uw inkomen gekozen worden, maar wenselijk is dat  niet”.</w:t>
    </w:r>
  </w:p>
  <w:p w14:paraId="1EDF17D4" w14:textId="77777777" w:rsidR="000544C6" w:rsidRDefault="000544C6" w:rsidP="000544C6">
    <w:pPr>
      <w:pStyle w:val="Geenafstand"/>
    </w:pPr>
    <w:r>
      <w:t>Het gedicht werd voor het eerst gebundeld in ”Korenbloemen” in 1854 en later (1876) in de derde druk van zijn volledige “Gedichten”; hier is het overgenomen uit de zesde druk van 1905.</w:t>
    </w:r>
  </w:p>
  <w:p w14:paraId="66E06FD0" w14:textId="6FA1D3A3" w:rsidR="000544C6" w:rsidRPr="000544C6" w:rsidRDefault="000544C6" w:rsidP="000544C6">
    <w:pPr>
      <w:spacing w:after="0" w:line="240" w:lineRule="auto"/>
      <w:rPr>
        <w:rFonts w:ascii="Arial" w:eastAsia="Calibri" w:hAnsi="Arial" w:cs="Arial"/>
        <w:kern w:val="0"/>
        <w:sz w:val="20"/>
        <w:szCs w:val="20"/>
        <w14:ligatures w14:val="none"/>
      </w:rPr>
    </w:pPr>
  </w:p>
  <w:p w14:paraId="46CEC5AC" w14:textId="77777777" w:rsidR="003E247D" w:rsidRDefault="003E247D">
    <w:pPr>
      <w:pStyle w:val="Koptekst"/>
    </w:pPr>
  </w:p>
  <w:p w14:paraId="708B1939" w14:textId="77777777" w:rsidR="003E247D" w:rsidRDefault="003E247D">
    <w:pPr>
      <w:pStyle w:val="Koptekst"/>
    </w:pPr>
  </w:p>
  <w:p w14:paraId="5A725C15" w14:textId="77777777" w:rsidR="003E247D" w:rsidRDefault="003E247D">
    <w:pPr>
      <w:pStyle w:val="Koptekst"/>
    </w:pPr>
  </w:p>
  <w:p w14:paraId="673C3838" w14:textId="77777777" w:rsidR="003E247D" w:rsidRDefault="003E247D">
    <w:pPr>
      <w:pStyle w:val="Koptekst"/>
    </w:pPr>
  </w:p>
  <w:p w14:paraId="6693843E" w14:textId="77777777" w:rsidR="003E247D" w:rsidRDefault="003E247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536F" w14:textId="77777777" w:rsidR="000544C6" w:rsidRDefault="000544C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7D"/>
    <w:rsid w:val="000544C6"/>
    <w:rsid w:val="00095E72"/>
    <w:rsid w:val="001F3FD6"/>
    <w:rsid w:val="0029705C"/>
    <w:rsid w:val="003E247D"/>
    <w:rsid w:val="005737EE"/>
    <w:rsid w:val="005A018F"/>
    <w:rsid w:val="007F7EC0"/>
    <w:rsid w:val="008716AD"/>
    <w:rsid w:val="008922D7"/>
    <w:rsid w:val="008B1A79"/>
    <w:rsid w:val="00BE4DF5"/>
    <w:rsid w:val="00C93E38"/>
    <w:rsid w:val="00D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D60FC4"/>
  <w15:chartTrackingRefBased/>
  <w15:docId w15:val="{DC2341B3-9C34-4A6F-9E0D-6FA6DD95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2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2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2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2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2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2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2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2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2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2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2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2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24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24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24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24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24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24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2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2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2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2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2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24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24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24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2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24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247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E2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247D"/>
  </w:style>
  <w:style w:type="paragraph" w:styleId="Voettekst">
    <w:name w:val="footer"/>
    <w:basedOn w:val="Standaard"/>
    <w:link w:val="VoettekstChar"/>
    <w:uiPriority w:val="99"/>
    <w:unhideWhenUsed/>
    <w:rsid w:val="003E2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247D"/>
  </w:style>
  <w:style w:type="character" w:styleId="Hyperlink">
    <w:name w:val="Hyperlink"/>
    <w:basedOn w:val="Standaardalinea-lettertype"/>
    <w:uiPriority w:val="99"/>
    <w:unhideWhenUsed/>
    <w:rsid w:val="000544C6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0544C6"/>
    <w:pPr>
      <w:spacing w:after="0" w:line="240" w:lineRule="auto"/>
    </w:pPr>
  </w:style>
  <w:style w:type="character" w:styleId="Voetnootmarkering">
    <w:name w:val="footnote reference"/>
    <w:basedOn w:val="Standaardalinea-lettertype"/>
    <w:uiPriority w:val="99"/>
    <w:semiHidden/>
    <w:unhideWhenUsed/>
    <w:rsid w:val="000544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bnl.org/tekst/beet005gedi07_01/beet005gedi07_01_0293.php" TargetMode="External"/><Relationship Id="rId7" Type="http://schemas.openxmlformats.org/officeDocument/2006/relationships/hyperlink" Target="https://nl.wikipedia.org/wiki/Censuskiesrecht" TargetMode="External"/><Relationship Id="rId2" Type="http://schemas.openxmlformats.org/officeDocument/2006/relationships/hyperlink" Target="https://www.literatuurgeschiedenis.org/teksten/camera-obscura" TargetMode="External"/><Relationship Id="rId1" Type="http://schemas.openxmlformats.org/officeDocument/2006/relationships/image" Target="media/image1.jpeg"/><Relationship Id="rId6" Type="http://schemas.openxmlformats.org/officeDocument/2006/relationships/hyperlink" Target="https://www.arspoetica.nl/wp-content/uploads/2022/07/WEEK-31-2022-Archief-Beets-Ik-zag-u-weenen.docx" TargetMode="External"/><Relationship Id="rId5" Type="http://schemas.openxmlformats.org/officeDocument/2006/relationships/hyperlink" Target="https://www.arspoetica.nl/wp-content/uploads/2019/08/WEEK-35-2019-Archief-Beets-Non-tali-auxilio.docx" TargetMode="External"/><Relationship Id="rId4" Type="http://schemas.openxmlformats.org/officeDocument/2006/relationships/hyperlink" Target="http://www.arspoetica.nl/wordpress/wp-content/uploads/2017/03/WEEK-22-2014-Archief-Beets-Wenschen.doc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4</cp:revision>
  <dcterms:created xsi:type="dcterms:W3CDTF">2026-01-24T10:21:00Z</dcterms:created>
  <dcterms:modified xsi:type="dcterms:W3CDTF">2026-01-24T11:53:00Z</dcterms:modified>
</cp:coreProperties>
</file>